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t>Título: Características da habitação e associação com episódios de sibilância em bebés até 36 meses: estudo observacional na região do Arco Ribeirinho</w:t>
      </w:r>
    </w:p>
    <w:p w:rsidR="00946F56" w:rsidRPr="00953E33" w:rsidRDefault="00946F56" w:rsidP="00946F56">
      <w:pPr>
        <w:spacing w:after="0" w:line="480" w:lineRule="auto"/>
        <w:rPr>
          <w:rFonts w:ascii="Times New Roman" w:hAnsi="Times New Roman" w:cs="Times New Roman"/>
          <w:lang w:val="en-GB"/>
        </w:rPr>
      </w:pPr>
    </w:p>
    <w:p w:rsidR="00946F56" w:rsidRPr="00953E33" w:rsidRDefault="00946F56" w:rsidP="00946F56">
      <w:pPr>
        <w:spacing w:after="0" w:line="480" w:lineRule="auto"/>
        <w:rPr>
          <w:rFonts w:ascii="Times New Roman" w:hAnsi="Times New Roman" w:cs="Times New Roman"/>
        </w:rPr>
      </w:pPr>
      <w:r w:rsidRPr="00033665">
        <w:rPr>
          <w:rFonts w:ascii="Times New Roman" w:hAnsi="Times New Roman" w:cs="Times New Roman"/>
        </w:rPr>
        <w:t>Autores: Raquel Rodrigues dos Santos</w:t>
      </w:r>
      <w:r w:rsidRPr="00033665">
        <w:rPr>
          <w:rFonts w:ascii="Times New Roman" w:hAnsi="Times New Roman" w:cs="Times New Roman"/>
          <w:vertAlign w:val="superscript"/>
        </w:rPr>
        <w:t>1,2</w:t>
      </w:r>
      <w:r w:rsidRPr="00033665">
        <w:rPr>
          <w:rFonts w:ascii="Times New Roman" w:hAnsi="Times New Roman" w:cs="Times New Roman"/>
        </w:rPr>
        <w:t>, João Gregório</w:t>
      </w:r>
      <w:r w:rsidRPr="00033665">
        <w:rPr>
          <w:rFonts w:ascii="Times New Roman" w:hAnsi="Times New Roman" w:cs="Times New Roman"/>
          <w:vertAlign w:val="superscript"/>
        </w:rPr>
        <w:t>1</w:t>
      </w:r>
      <w:r w:rsidRPr="00033665">
        <w:rPr>
          <w:rFonts w:ascii="Times New Roman" w:hAnsi="Times New Roman" w:cs="Times New Roman"/>
        </w:rPr>
        <w:t>, Liliana Castanheira</w:t>
      </w:r>
      <w:r w:rsidRPr="00033665">
        <w:rPr>
          <w:rFonts w:ascii="Times New Roman" w:hAnsi="Times New Roman" w:cs="Times New Roman"/>
          <w:vertAlign w:val="superscript"/>
        </w:rPr>
        <w:t>1,3</w:t>
      </w:r>
      <w:r w:rsidRPr="00033665">
        <w:rPr>
          <w:rFonts w:ascii="Times New Roman" w:hAnsi="Times New Roman" w:cs="Times New Roman"/>
        </w:rPr>
        <w:t>, Ana Fernandes</w:t>
      </w:r>
      <w:r w:rsidRPr="00033665">
        <w:rPr>
          <w:rFonts w:ascii="Times New Roman" w:hAnsi="Times New Roman" w:cs="Times New Roman"/>
          <w:vertAlign w:val="superscript"/>
        </w:rPr>
        <w:t>1</w:t>
      </w:r>
    </w:p>
    <w:p w:rsidR="00946F56" w:rsidRPr="00953E33" w:rsidRDefault="00946F56" w:rsidP="00946F56">
      <w:pPr>
        <w:spacing w:after="0" w:line="480" w:lineRule="auto"/>
        <w:rPr>
          <w:rFonts w:ascii="Times New Roman" w:hAnsi="Times New Roman" w:cs="Times New Roman"/>
        </w:rPr>
      </w:pPr>
    </w:p>
    <w:p w:rsidR="00946F56" w:rsidRPr="00953E33" w:rsidRDefault="00946F56" w:rsidP="00946F56">
      <w:pPr>
        <w:spacing w:after="0" w:line="480" w:lineRule="auto"/>
        <w:rPr>
          <w:rFonts w:ascii="Times New Roman" w:hAnsi="Times New Roman" w:cs="Times New Roman"/>
          <w:lang w:val="en-GB"/>
        </w:rPr>
      </w:pPr>
      <w:r w:rsidRPr="00953E33">
        <w:rPr>
          <w:rFonts w:ascii="Times New Roman" w:hAnsi="Times New Roman" w:cs="Times New Roman"/>
          <w:lang w:val="en-US"/>
        </w:rPr>
        <w:t>Filiação</w:t>
      </w:r>
      <w:r w:rsidRPr="00953E33">
        <w:rPr>
          <w:rFonts w:ascii="Times New Roman" w:hAnsi="Times New Roman" w:cs="Times New Roman"/>
          <w:lang w:val="en-GB"/>
        </w:rPr>
        <w:t>:</w:t>
      </w:r>
    </w:p>
    <w:p w:rsidR="00946F56" w:rsidRPr="00953E33" w:rsidRDefault="00946F56" w:rsidP="00946F56">
      <w:pPr>
        <w:spacing w:after="0" w:line="480" w:lineRule="auto"/>
        <w:rPr>
          <w:rFonts w:ascii="Times New Roman" w:hAnsi="Times New Roman" w:cs="Times New Roman"/>
          <w:lang w:val="en-GB"/>
        </w:rPr>
      </w:pPr>
      <w:r w:rsidRPr="00953E33">
        <w:rPr>
          <w:rFonts w:ascii="Times New Roman" w:hAnsi="Times New Roman" w:cs="Times New Roman"/>
          <w:lang w:val="en-GB"/>
        </w:rPr>
        <w:t>1 - CBIOS - Research Center for Biosciences and Health Technologies</w:t>
      </w:r>
    </w:p>
    <w:p w:rsidR="00946F56" w:rsidRPr="00033665" w:rsidRDefault="00946F56" w:rsidP="00946F56">
      <w:pPr>
        <w:spacing w:after="0" w:line="240" w:lineRule="auto"/>
        <w:rPr>
          <w:rFonts w:ascii="Times New Roman" w:eastAsia="Times New Roman" w:hAnsi="Times New Roman" w:cs="Times New Roman"/>
          <w:lang w:val="pt-BR"/>
        </w:rPr>
      </w:pPr>
      <w:r w:rsidRPr="00033665">
        <w:rPr>
          <w:rFonts w:ascii="Times New Roman" w:eastAsia="Times New Roman" w:hAnsi="Times New Roman" w:cs="Times New Roman"/>
          <w:color w:val="000000"/>
        </w:rPr>
        <w:t>2 - Administração Regional de Saúde de Lisboa e Vale do Tejo, Agrupamento de Centros de Saúde do Arco Ribeirinho, Unidade de Saúde Pública Arnaldo Sampaio</w:t>
      </w:r>
    </w:p>
    <w:p w:rsidR="00946F56" w:rsidRPr="00033665" w:rsidRDefault="00946F56" w:rsidP="00946F56">
      <w:pPr>
        <w:spacing w:before="240" w:after="0" w:line="240" w:lineRule="auto"/>
        <w:rPr>
          <w:rFonts w:ascii="Times New Roman" w:eastAsia="Times New Roman" w:hAnsi="Times New Roman" w:cs="Times New Roman"/>
          <w:lang w:val="pt-BR"/>
        </w:rPr>
      </w:pPr>
      <w:r w:rsidRPr="00033665">
        <w:rPr>
          <w:rFonts w:ascii="Times New Roman" w:eastAsia="Times New Roman" w:hAnsi="Times New Roman" w:cs="Times New Roman"/>
          <w:lang w:val="pt-BR"/>
        </w:rPr>
        <w:t>3 - Administração Regional de Saúde de Lisboa e Vale do Tejo, I.P., Centro Hospitalar Lisboa Ocidental,</w:t>
      </w:r>
      <w:r w:rsidRPr="00033665">
        <w:rPr>
          <w:rFonts w:ascii="Times New Roman" w:hAnsi="Times New Roman" w:cs="Times New Roman"/>
        </w:rPr>
        <w:t xml:space="preserve"> </w:t>
      </w:r>
      <w:r w:rsidRPr="00033665">
        <w:rPr>
          <w:rFonts w:ascii="Times New Roman" w:eastAsia="Times New Roman" w:hAnsi="Times New Roman" w:cs="Times New Roman"/>
          <w:lang w:val="pt-BR"/>
        </w:rPr>
        <w:t>Unidade Saúde Familiar do Dafundo</w:t>
      </w:r>
    </w:p>
    <w:p w:rsidR="00946F56" w:rsidRPr="00953E33" w:rsidRDefault="00946F56" w:rsidP="00946F56">
      <w:pPr>
        <w:spacing w:after="0" w:line="480" w:lineRule="auto"/>
        <w:rPr>
          <w:rFonts w:ascii="Times New Roman" w:hAnsi="Times New Roman" w:cs="Times New Roman"/>
          <w:lang w:val="pt-BR"/>
        </w:rPr>
      </w:pP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Autor correspondente:</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João Pedro Gregório</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Universidade Lusófona de Humanidades e Tecnologias, Campo Grande, 376, 1749-024 Lisboa, Portugal</w:t>
      </w:r>
    </w:p>
    <w:p w:rsidR="00946F56" w:rsidRPr="00953E33" w:rsidRDefault="00946F56" w:rsidP="00946F56">
      <w:pPr>
        <w:spacing w:after="0" w:line="480" w:lineRule="auto"/>
        <w:rPr>
          <w:rFonts w:ascii="Times New Roman" w:hAnsi="Times New Roman" w:cs="Times New Roman"/>
          <w:lang w:val="en-GB"/>
        </w:rPr>
      </w:pPr>
      <w:r w:rsidRPr="00953E33">
        <w:rPr>
          <w:rFonts w:ascii="Times New Roman" w:hAnsi="Times New Roman" w:cs="Times New Roman"/>
          <w:lang w:val="en-GB"/>
        </w:rPr>
        <w:t>Telf: +351 217 515 500</w:t>
      </w:r>
    </w:p>
    <w:p w:rsidR="00946F56" w:rsidRPr="00953E33" w:rsidRDefault="00946F56" w:rsidP="00946F56">
      <w:pPr>
        <w:spacing w:after="0" w:line="480" w:lineRule="auto"/>
        <w:rPr>
          <w:rFonts w:ascii="Times New Roman" w:hAnsi="Times New Roman" w:cs="Times New Roman"/>
          <w:lang w:val="en-GB"/>
        </w:rPr>
      </w:pPr>
      <w:r w:rsidRPr="00953E33">
        <w:rPr>
          <w:rFonts w:ascii="Times New Roman" w:hAnsi="Times New Roman" w:cs="Times New Roman"/>
          <w:lang w:val="en-GB"/>
        </w:rPr>
        <w:t>Email: joao.gregorio@ulusofona.pt</w:t>
      </w:r>
    </w:p>
    <w:p w:rsidR="00946F56" w:rsidRPr="00953E33" w:rsidRDefault="00946F56" w:rsidP="00946F56">
      <w:pPr>
        <w:spacing w:after="0" w:line="480" w:lineRule="auto"/>
        <w:rPr>
          <w:rFonts w:ascii="Times New Roman" w:hAnsi="Times New Roman" w:cs="Times New Roman"/>
          <w:lang w:val="en-GB"/>
        </w:rPr>
      </w:pPr>
    </w:p>
    <w:p w:rsidR="00946F56" w:rsidRPr="00953E33" w:rsidRDefault="00946F56" w:rsidP="00946F56">
      <w:pPr>
        <w:spacing w:after="0" w:line="480" w:lineRule="auto"/>
        <w:rPr>
          <w:rFonts w:ascii="Times New Roman" w:hAnsi="Times New Roman" w:cs="Times New Roman"/>
          <w:lang w:val="en-GB"/>
        </w:rPr>
      </w:pPr>
      <w:r w:rsidRPr="00953E33">
        <w:rPr>
          <w:rFonts w:ascii="Times New Roman" w:hAnsi="Times New Roman" w:cs="Times New Roman"/>
          <w:lang w:val="en-GB"/>
        </w:rPr>
        <w:br w:type="page"/>
      </w:r>
    </w:p>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lastRenderedPageBreak/>
        <w:t>RESUMO</w:t>
      </w:r>
    </w:p>
    <w:p w:rsidR="00946F56" w:rsidRPr="00953E33" w:rsidRDefault="00946F56" w:rsidP="00946F56">
      <w:pPr>
        <w:spacing w:after="0" w:line="480" w:lineRule="auto"/>
        <w:rPr>
          <w:rFonts w:ascii="Times New Roman" w:hAnsi="Times New Roman" w:cs="Times New Roman"/>
        </w:rPr>
      </w:pPr>
      <w:r w:rsidRPr="00033665">
        <w:rPr>
          <w:rFonts w:ascii="Times New Roman" w:hAnsi="Times New Roman" w:cs="Times New Roman"/>
        </w:rPr>
        <w:t>A prevalência de doenças respiratórias na primeira infância é ainda elevada, sobrecarregando os sistemas de saúde.</w:t>
      </w:r>
      <w:r w:rsidRPr="00953E33">
        <w:rPr>
          <w:rFonts w:ascii="Times New Roman" w:hAnsi="Times New Roman" w:cs="Times New Roman"/>
        </w:rPr>
        <w:t xml:space="preserve"> As condições da habitação onde se vive a primeira infância têm sido associadas à incidência das doenças respiratórias. O objetivo deste estudo foi averiguar a possível associação entre características das habitações com a ocorrência de episódios de sibilância em crianças com menos de 36 meses de idade. Foi desenhado um estudo transversal numa amostra de bebés na região do Arco Ribeirinho. Foram selecionados 131 participantes através da consulta de Saúde infantil. A maioria vivia em apartamentos num ambiente urbano. Não se verificou qualquer associação entre sibilância e o tipo de habitação (casa </w:t>
      </w:r>
      <w:r w:rsidRPr="00033665">
        <w:rPr>
          <w:rFonts w:ascii="Times New Roman" w:hAnsi="Times New Roman" w:cs="Times New Roman"/>
        </w:rPr>
        <w:t xml:space="preserve">vs. apartamento) nem com a zona (urbana vs. rural). </w:t>
      </w:r>
      <w:r w:rsidRPr="00953E33">
        <w:rPr>
          <w:rFonts w:ascii="Times New Roman" w:hAnsi="Times New Roman" w:cs="Times New Roman"/>
        </w:rPr>
        <w:t>No entanto, verificou-se que a área do quarto tem influência na ocorrência de episódios de sibilância: quartos mais pequenos têm tendência a apresentar bebés com mais incidência de episódios. Em futuras investigações, será importante averiguar as causas desta associação, nomeadamente o contributo que alguns poluentes do ar interior podem ter para o surgimento de sibilância e doença respiratória em bebés.</w:t>
      </w:r>
    </w:p>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t>Palavras-chave: Doença respiratória infantil; Sibilância; Habitação; Qualidade do ar interior;</w:t>
      </w:r>
      <w:r w:rsidRPr="00953E33">
        <w:rPr>
          <w:rFonts w:ascii="Times New Roman" w:hAnsi="Times New Roman" w:cs="Times New Roman"/>
          <w:b/>
        </w:rPr>
        <w:br w:type="page"/>
      </w:r>
    </w:p>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lastRenderedPageBreak/>
        <w:t xml:space="preserve">Introdução </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 xml:space="preserve">A prevalência de doenças respiratórias na primeira infância tem sido uma das principais preocupações para a Saúde Global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{"citationItems":[{"id":"ITEM-1","itemData":{"abstract":"Children are our future, numbering over 2.2 billion worldwide (aged 0-19) and representing boundless potential. Child survival and development hinge on basic needs to support life; among these, a safe, healthy and clean environment is fundamental. Children are exposed to serious health risks from environmental hazards. Environmental risk factors often act in concert, and their effects are exacerbated by adverse social and economic conditions, particularly conflict, poverty and malnutrition. There is new knowledge about the special susceptibility of children to environmental risks: action needs to be taken to allow them to grow up and develop in good health, and to contribute to economic and social development. • Each year, at least 3 million children under the age of five die due to environment-related diseases. • Acute respiratory infections annually kill an estimated 2 million children under the age of five. As much as 60 percent of acute respiratory infections worldwide are related to environmental conditions. • Diarrhoeal diseases claim the lives of nearly 1.5 million children every year. Eighty to 90 percent of these diarrhoea cases are related to environmental conditions, in particular, contaminated water and inadequate sanitation. Environmental risks to children vary from region to region. Children in many countries still face the major traditional environmental hazards, including unsafe water, lack of sanitation and contaminated food, injuries, indoor air pollution from use of solid fuel, outdoor air pollution and exposure to a myriad of toxic heavy metals, chemicals and hazardous wastes that may be brought home from the workplace. However, other children live in adverse environments that are vastly different from those of generations ago. In addition to the traditional environmental hazards, due to rapid changes in economic structures, technologies and demography, new or modern environmental hazards have appeared or been recognized, such as the increased use of radiation","author":[{"dropping-particle":"","family":"WHO","given":"","non-dropping-particle":"","parse-names":false,"suffix":""}],"container-title":"Environment","id":"ITEM-1","issued":{"date-parts":[["2010"]]},"title":"Global Plan of Action for Children ' s Health and the Environment (2010-2015)","type":"report"},"uris":["http://www.mendeley.com/documents/?uuid=65ac1d09-3f0d-418d-9a5a-14326b13aab6"]}],"mendeley":{"formattedCitation":"(1)","plainTextFormattedCitation":"(1)","previouslyFormattedCitation":"(1)"},"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(1)</w:t>
      </w:r>
      <w:r w:rsidRPr="00953E33">
        <w:rPr>
          <w:rFonts w:ascii="Times New Roman" w:hAnsi="Times New Roman" w:cs="Times New Roman"/>
        </w:rPr>
        <w:fldChar w:fldCharType="end"/>
      </w:r>
      <w:r w:rsidRPr="00953E33">
        <w:rPr>
          <w:rFonts w:ascii="Times New Roman" w:hAnsi="Times New Roman" w:cs="Times New Roman"/>
        </w:rPr>
        <w:t>. Em todo o mundo, estima-se que mais de 900 milhões de crianças com menos de 5 anos morram de pneumonia e que pelo menos 3 milhões morram por doenças relacionadas com o meio ambiente num só ano</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{"citationItems":[{"id":"ITEM-1","itemData":{"abstract":"Children are our future, numbering over 2.2 billion worldwide (aged 0-19) and representing boundless potential. Child survival and development hinge on basic needs to support life; among these, a safe, healthy and clean environment is fundamental. Children are exposed to serious health risks from environmental hazards. Environmental risk factors often act in concert, and their effects are exacerbated by adverse social and economic conditions, particularly conflict, poverty and malnutrition. There is new knowledge about the special susceptibility of children to environmental risks: action needs to be taken to allow them to grow up and develop in good health, and to contribute to economic and social development. • Each year, at least 3 million children under the age of five die due to environment-related diseases. • Acute respiratory infections annually kill an estimated 2 million children under the age of five. As much as 60 percent of acute respiratory infections worldwide are related to environmental conditions. • Diarrhoeal diseases claim the lives of nearly 1.5 million children every year. Eighty to 90 percent of these diarrhoea cases are related to environmental conditions, in particular, contaminated water and inadequate sanitation. Environmental risks to children vary from region to region. Children in many countries still face the major traditional environmental hazards, including unsafe water, lack of sanitation and contaminated food, injuries, indoor air pollution from use of solid fuel, outdoor air pollution and exposure to a myriad of toxic heavy metals, chemicals and hazardous wastes that may be brought home from the workplace. However, other children live in adverse environments that are vastly different from those of generations ago. In addition to the traditional environmental hazards, due to rapid changes in economic structures, technologies and demography, new or modern environmental hazards have appeared or been recognized, such as the increased use of radiation","author":[{"dropping-particle":"","family":"WHO","given":"","non-dropping-particle":"","parse-names":false,"suffix":""}],"container-title":"Environment","id":"ITEM-1","issued":{"date-parts":[["2010"]]},"title":"Global Plan of Action for Children ' s Health and the Environment (2010-2015)","type":"report"},"uris":["http://www.mendeley.com/documents/?uuid=65ac1d09-3f0d-418d-9a5a-14326b13aab6"]},{"id":"ITEM-2","itemData":{"DOI":"10.1016/S0140-6736(16)31593-8","ISSN":"01406736","abstract":"Background Despite remarkable progress in the improvement of child survival between 1990 and 2015, the Millennium Development Goal (MDG) 4 target of a two-thirds reduction of under-5 mortality rate (U5MR) was not achieved globally. In this paper, we updated our annual estimates of child mortality by cause to 2000–15 to reflect on progress toward the MDG 4 and consider implications for the Sustainable Development Goals (SDG) target for child survival. Methods We increased the estimation input data for causes of deaths by 43% among neonates and 23% among 1–59-month-olds, respectively. We used adequate vital registration (VR) data where available, and modelled cause-specific mortality fractions applying multinomial logistic regressions using adequate VR for low U5MR countries and verbal autopsy data for high U5MR countries. We updated the estimation to use Plasmodium falciparum parasite rate in place of malaria index in the modelling of malaria deaths; to use adjusted empirical estimates instead of modelled estimates for China; and to consider the effects of pneumococcal conjugate vaccine and rotavirus vaccine in the estimation. Findings In 2015, among the 5·9 million under-5 deaths, 2·7 million occurred in the neonatal period. The leading under-5 causes were preterm birth complications (1·055 million [95% uncertainty range (UR) 0·935–1·179]), pneumonia (0·921 million [0·812 −1·117]), and intrapartum-related events (0·691 million [0·598 −0·778]). In the two MDG regions with the most under-5 deaths, the leading cause was pneumonia in sub-Saharan Africa and preterm birth complications in southern Asia. Reductions in mortality rates for pneumonia, diarrhoea, neonatal intrapartum-related events, malaria, and measles were responsible for 61% of the total reduction of 35 per 1000 livebirths in U5MR in 2000–15. Stratified by U5MR, pneumonia was the leading cause in countries with very high U5MR. Preterm birth complications and pneumonia were both important in high, medium high, and medium child mortality countries; whereas congenital abnormalities was the most important cause in countries with low and very low U5MR. Interpretation In the SDG era, countries are advised to prioritise child survival policy and programmes based on their child cause-of-death composition. Continued and enhanced efforts to scale up proven life-saving interventions are needed to achieve the SDG child survival target. Funding Bill &amp; Melinda Gates Foundation, WHO.","author":[{"dropping-particle":"","family":"Liu","given":"Li","non-dropping-particle":"","parse-names":false,"suffix":""},{"dropping-particle":"","family":"Oza","given":"Shefali","non-dropping-particle":"","parse-names":false,"suffix":""},{"dropping-particle":"","family":"Hogan","given":"Dan","non-dropping-particle":"","parse-names":false,"suffix":""},{"dropping-particle":"","family":"Chu","given":"Yue","non-dropping-particle":"","parse-names":false,"suffix":""},{"dropping-particle":"","family":"Perin","given":"Jamie","non-dropping-particle":"","parse-names":false,"suffix":""},{"dropping-particle":"","family":"Zhu","given":"Jun","non-dropping-particle":"","parse-names":false,"suffix":""},{"dropping-particle":"","family":"Lawn","given":"Joy E.","non-dropping-particle":"","parse-names":false,"suffix":""},{"dropping-particle":"","family":"Cousens","given":"Simon","non-dropping-particle":"","parse-names":false,"suffix":""},{"dropping-particle":"","family":"Mathers","given":"Colin","non-dropping-particle":"","parse-names":false,"suffix":""},{"dropping-particle":"","family":"Black","given":"Robert E.","non-dropping-particle":"","parse-names":false,"suffix":""}],"container-title":"The Lancet","id":"ITEM-2","issue":"10063","issued":{"date-parts":[["2016","12"]]},"page":"3027-3035","title":"Global, regional, and national causes of under-5 mortality in 2000–15: an updated systematic analysis with implications for the Sustainable Development Goals","type":"article-journal","volume":"388"},"uris":["http://www.mendeley.com/documents/?uuid=84d6fc6a-a2e5-4477-8983-394fbee43dd8"]}],"mendeley":{"formattedCitation":"(1,2)","plainTextFormattedCitation":"(1,2)","previouslyFormattedCitation":"(1,2)"},"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(1,2)</w:t>
      </w:r>
      <w:r w:rsidRPr="00953E33">
        <w:rPr>
          <w:rFonts w:ascii="Times New Roman" w:hAnsi="Times New Roman" w:cs="Times New Roman"/>
        </w:rPr>
        <w:fldChar w:fldCharType="end"/>
      </w:r>
      <w:r w:rsidRPr="00953E33">
        <w:rPr>
          <w:rFonts w:ascii="Times New Roman" w:hAnsi="Times New Roman" w:cs="Times New Roman"/>
        </w:rPr>
        <w:t>.</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 xml:space="preserve">A prevalência de sibilância, um sintoma associado à asma em crianças pequenas, também tem aumentado em todo o mundo, influenciando a qualidade de vida e contribuindo para o aumento dos custos dos sistemas de saúde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{"citationItems":[{"id":"ITEM-1","itemData":{"DOI":"10.1016/j.aller.2016.08.011","ISSN":"03010546","abstract":"Background: Wheezing affects children's quality of life, and is related with asthma in childhood. Although prevalence of wheezing has been previously studied in several countries, there is no reference of worldwide prevalence in infants. The aim of this meta-analysis is to estimate the prevalence of wheezing and recurrent wheezing in infants aged up to two years, and compare the prevalence across world regions. Methods: Literature search was conducted in MEDLINE and SCOPUS databases, looking for observational studies published up to June 2016, including as keywords “prevalence” or “epidemiology” combined with “wheeze” “wheezing” or “asthma symptoms” and “infant” or “preschool”. Fast*Pro software and random effects Bayesian model were used. Heterogeneity was estimated using I2statistic, and sensitivity analyses were performed. Results: We identified 109 studies after duplicates were removed. After exclusions, 14 studies were included in the meta-analysis. Prevalence of wheezing and recurrent wheezing were 36.06% (95% CI 35.17–36.96), and 17.41% (95% CI 16.74–18.09), respectively. In European countries, prevalence of wheezing was 30.68% (95% CI 28.97–32.45), and 12.35% (95% CI 11.27–13.47) for recurrent wheezing. Prevalence of wheezing and recurrent wheezing in Latin America were higher, 40.55% (95% CI 39.40–41.71), and 19.27% (95% CI 18.44–20.11), respectively. In Africa, prevalence of wheezing was 15.97% (95% CI 14.05–18.00). Low or no heterogeneity was found in all cases. Conclusions: More than one third of infants suffer from wheezing and almost one fifth from recurrent wheezing, being these illnesses especially prevalent in Latin American countries, pointing out an important public health problem.","author":[{"dropping-particle":"","family":"Alvarez-Alvarez","given":"I.","non-dropping-particle":"","parse-names":false,"suffix":""},{"dropping-particle":"","family":"Niu","given":"H.","non-dropping-particle":"","parse-names":false,"suffix":""},{"dropping-particle":"","family":"Guillen-Grima","given":"F.","non-dropping-particle":"","parse-names":false,"suffix":""},{"dropping-particle":"","family":"Aguinaga-Ontoso","given":"I.","non-dropping-particle":"","parse-names":false,"suffix":""}],"container-title":"Allergologia et Immunopathologia","id":"ITEM-1","issue":"3","issued":{"date-parts":[["2018","5"]]},"page":"210-217","title":"Meta-analysis of prevalence of wheezing and recurrent wheezing in infants","type":"article-journal","volume":"46"},"uris":["http://www.mendeley.com/documents/?uuid=ee5a23cf-21a5-4310-939c-b75cbd2af958"]}],"mendeley":{"formattedCitation":"(3)","plainTextFormattedCitation":"(3)","previouslyFormattedCitation":"(3)"},"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(3)</w:t>
      </w:r>
      <w:r w:rsidRPr="00953E33">
        <w:rPr>
          <w:rFonts w:ascii="Times New Roman" w:hAnsi="Times New Roman" w:cs="Times New Roman"/>
        </w:rPr>
        <w:fldChar w:fldCharType="end"/>
      </w:r>
      <w:r w:rsidRPr="00953E33">
        <w:rPr>
          <w:rFonts w:ascii="Times New Roman" w:hAnsi="Times New Roman" w:cs="Times New Roman"/>
        </w:rPr>
        <w:t xml:space="preserve">. Devido à sua associação com doença respiratória, a sibilância é geralmente usada como um sinal para auxiliar o estudo do efeito da exposição a poluentes do ar e condições de vida na incidência de doenças respiratórias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{"citationItems":[{"id":"ITEM-1","itemData":{"DOI":"10.1183/09059180.00000714","ISBN":"1600-0617 0905-9180","ISSN":"16000617","PMID":"25726560","abstract":"Volatile organic compounds (VOCs) are ubiquitous domestic pollutants. Their role in asthma/allergy development and exacerbations is uncertain. This systematic review investigated whether domestic VOC exposure increases the risk of developing and/or exacerbating asthma and allergic disorders. We systematically searched 11 databases and three trial repositories, and contacted an international panel of experts to identify published and unpublished experimental and epidemiological studies. 8455 potentially relevant studies were identified; 852 papers were removed after de-duplication, leaving 7603 unique papers that were screened. Of these, 278 were reviewed in detail and 53 satisfied the inclusion criteria. Critical appraisal of the included studies indicated an overall lack of high-quality evidence and substantial risk of bias in this body of knowledge. Aromatics (i.e. benzenes, toluenes and xylenes) and formaldehyde were the main VOC classes studied, both in relation to the development and exacerbations of asthma and allergy. Approximately equal numbers of studies reported that exposure increased risks and that exposure was not associated with any detrimental effects. The available evidence implicating domestic VOC exposure in the risk of developing and/or exacerbating asthma and allergy is of poor quality and inconsistent. Prospective, preferably experimental studies, investigating the impact of reducing/eliminating exposure to VOC, are now needed in order to generate a more definitive evidence base to inform policy and clinical deliberations in relation to the management of the now substantial sections of the population who are either at risk of developing asthma/allergy or living with established disease.","author":[{"dropping-particle":"","family":"Nurmatov","given":"Ulugbek B.","non-dropping-particle":"","parse-names":false,"suffix":""},{"dropping-particle":"","family":"Tagiyeva","given":"Nara","non-dropping-particle":"","parse-names":false,"suffix":""},{"dropping-particle":"","family":"Semple","given":"Sean","non-dropping-particle":"","parse-names":false,"suffix":""},{"dropping-particle":"","family":"Devereux","given":"Graham","non-dropping-particle":"","parse-names":false,"suffix":""},{"dropping-particle":"","family":"Sheikh","given":"Aziz","non-dropping-particle":"","parse-names":false,"suffix":""}],"container-title":"European Respiratory Review","id":"ITEM-1","issue":"135","issued":{"date-parts":[["2015"]]},"page":"92-101","title":"Volatile organic compounds and risk of asthma and allergy: A systematic review","type":"article-journal","volume":"24"},"uris":["http://www.mendeley.com/documents/?uuid=4a6c1e96-671f-4bc9-a7be-52d13cbc0a4f"]}],"mendeley":{"formattedCitation":"(4)","plainTextFormattedCitation":"(4)","previouslyFormattedCitation":"(4)"},"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(4)</w:t>
      </w:r>
      <w:r w:rsidRPr="00953E33">
        <w:rPr>
          <w:rFonts w:ascii="Times New Roman" w:hAnsi="Times New Roman" w:cs="Times New Roman"/>
        </w:rPr>
        <w:fldChar w:fldCharType="end"/>
      </w:r>
      <w:r w:rsidRPr="00953E33">
        <w:rPr>
          <w:rFonts w:ascii="Times New Roman" w:hAnsi="Times New Roman" w:cs="Times New Roman"/>
        </w:rPr>
        <w:t>.</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As razões para esta alta prevalência são complexas e envolvem uma intrincada interação de vários fatores, como condições de vida, qualidade da habitação ou exposição a poluentes do ar em ambientes fechados</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{"citationItems":[{"id":"ITEM-1","itemData":{"DOI":"10.1080/17476348.2017.1338949","ISSN":"1747-6348","abstract":"The ultra-high strength SiCp/Al-10%Zn-3.6%Mg-1.8%Cu-0.36%Zr-0.15%Ni composite was prepared by spray co-deposition followed by extrusion process. The heat treatment processing, microstructures and mechanical properties of the as-processed composite were investigated. The well-bonded SiC/Al interfaces and fine grains of matrix alloy were obtained in the as-extruded composite. The precipitated phase MgZn2 dissolved during solid solution treatment at 490 °C for 1 h, but the Cu-rich phase was residual in the matrix. Comparatively, the Cu-rich phase dissolved into the matrix alloy exposed at 470 °C for 1 h and then at 490 °C for 1 h. The composite heat-treated with 470 °C/1 h + 490 °C/1 h + 120 °C/28 h exhibited high modulus above 100 GPa and ultra-high strength about 785 MPa, which was 30 MPa higher than that of the same composite treated with 490 °C/1 h + 120 °C/28 h processing. The low elongation of the composite can be attributed to the breakage of SiC particulates and interfacial debonding of SiC/Al. © 2008 Elsevier B.V. All rights reserved.","author":[{"dropping-particle":"","family":"Vanker","given":"A.","non-dropping-particle":"","parse-names":false,"suffix":""},{"dropping-particle":"","family":"Gie","given":"R.P.","non-dropping-particle":"","parse-names":false,"suffix":""},{"dropping-particle":"","family":"Zar","given":"H.J.","non-dropping-particle":"","parse-names":false,"suffix":""}],"container-title":"Expert Review of Respiratory Medicine","id":"ITEM-1","issue":"8","issued":{"date-parts":[["2017","8","3"]]},"page":"661-673","title":"The association between environmental tobacco smoke exposure and childhood respiratory disease: a review","type":"article-journal","volume":"11"},"uris":["http://www.mendeley.com/documents/?uuid=64dc010e-7c3f-4dd6-b3c2-699a97d2679f"]},{"id":"ITEM-2","itemData":{"DOI":"10.1002/ppul.20965","ISBN":"1099-0496","ISSN":"87556863","PMID":"19206181","abstract":"The aim of this paper is thus to identify, evaluate, and summarize in a systematic fashion all the epidemiological studies that have analyzed the association between exposure to specific indoor air pollutants and respiratory disease among children under the age of five. A search was carried out in the main biomedical bibliographic sources in December 2006 and updated in February 2008. The study period covered 12 years (1996-2007). All the selected papers were carefully read. We focused on studies that analyzed at least one indicator of respiratory health and which included one or more indoor air pollutants in relation to the respiratory health of children under the age of 5. Studies that analyzed passive smoking as the sole source of indoor air pollution were not included. Fourteen studies were considered to be relevant. The most analyzed pollutant was nitrogen dioxide, followed by volatile organic compounds, airborne particulates and other pollutants; phthalates and CO(2). The literature reviewed within our criteria seems to indicate that several indoor pollutants, even at the moderate levels found in the developed countries, could be harmful to the respiratory health of very young children. Future research should focus on conducting more studies, preferably making use of cohorts, with adequate techniques for measuring indoor pollution levels.","author":[{"dropping-particle":"","family":"Fuentes-Leonarte","given":"Virginia","non-dropping-particle":"","parse-names":false,"suffix":""},{"dropping-particle":"","family":"Tenías","given":"José M.","non-dropping-particle":"","parse-names":false,"suffix":""},{"dropping-particle":"","family":"Ballester","given":"Ferran","non-dropping-particle":"","parse-names":false,"suffix":""}],"container-title":"Pediatric Pulmonology","id":"ITEM-2","issue":"3","issued":{"date-parts":[["2009"]]},"page":"231-43","title":"Levels of pollutants in indoor air and respiratory health in preschool children: A systematic review","type":"article-journal","volume":"44"},"uris":["http://www.mendeley.com/documents/?uuid=c733c5ad-844d-414c-9130-6e183fa8872b"]}],"mendeley":{"formattedCitation":"(5,6)","plainTextFormattedCitation":"(5,6)","previouslyFormattedCitation":"(5,6)"},"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(5,6)</w:t>
      </w:r>
      <w:r w:rsidRPr="00953E33">
        <w:rPr>
          <w:rFonts w:ascii="Times New Roman" w:hAnsi="Times New Roman" w:cs="Times New Roman"/>
        </w:rPr>
        <w:fldChar w:fldCharType="end"/>
      </w:r>
      <w:r w:rsidRPr="00953E33">
        <w:rPr>
          <w:rFonts w:ascii="Times New Roman" w:hAnsi="Times New Roman" w:cs="Times New Roman"/>
        </w:rPr>
        <w:t xml:space="preserve">. Desde a localização, à estrutura básica e qualidade dos materiais, a habitação é um dos determinantes sociais de saúde mais relevantes para o estado de saúde dos recém-nascidos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{"citationItems":[{"id":"ITEM-1","itemData":{"DOI":"10.1046/j.1600-0668.2003.00207.x","ISSN":"09056947","abstract":"This study was conducted to examine the impact of building charac- teristics and indoor air quality on recurrent wheezing in infants. We followed a birth cohort (BAMSE) comprising 4089 children, born in predefined areas of Stockholm, during their first 2 years of life. Information on exposures was obtained from parental questionnaires when the children were 2 months and on symptoms and diseases when the children were 1 and 2 years old. Children with recurrent wheezing, and two age-matched controls per case, were identified and enrolled in a nested case–control study. The homes were investigated and ven- tilation rate, humidity, temperature and NO2 measured.We found that living in an apartment erected after 1939, or in a private home with crawl space/concrete slab foundation were associated with an increased risk of recurrent wheezing, odds ratio (OR) 2.5 (1.3–4.8) and 2.5 (1.1–5.4), respectively. The same was true for living in homes with absolute indoor humidity &gt;5.8 g/kg, OR 1.7 (1.0–2.9) and in homes where windowpane condensation was consistently reported over several years, OR 2.2 (1.1–4.5). However, air change rate and type of ventilation system did not seem to affect the risk. In conclusion, relatively new apartment buildings, single-family homes with crawl space/concrete slab foundation, ele- vated indoor humidity, and reported wintertime windowpane condensation were associated with recurrent wheezing in infants. Thus, improvements of the building quality may have potential to prevent infant wheezing.","author":[{"dropping-particle":"","family":"Emenius","given":"G.","non-dropping-particle":"","parse-names":false,"suffix":""},{"dropping-particle":"","family":"Svartengren","given":"M.","non-dropping-particle":"","parse-names":false,"suffix":""},{"dropping-particle":"","family":"Korsgaard","given":"J.","non-dropping-particle":"","parse-names":false,"suffix":""},{"dropping-particle":"","family":"Nordvall","given":"L.","non-dropping-particle":"","parse-names":false,"suffix":""},{"dropping-particle":"","family":"Pershagen","given":"G.","non-dropping-particle":"","parse-names":false,"suffix":""},{"dropping-particle":"","family":"Wickman","given":"M.","non-dropping-particle":"","parse-names":false,"suffix":""}],"container-title":"Indoor Air","id":"ITEM-1","issue":"1","issued":{"date-parts":[["2004","2"]]},"page":"34-42","title":"Building characteristics, indoor air quality and recurrent wheezing in very young children (BAMSE)","type":"article-journal","volume":"14"},"uris":["http://www.mendeley.com/documents/?uuid=d2bd7ef0-b69c-49fe-8717-fc9f468db7ce"]}],"mendeley":{"formattedCitation":"(7)","plainTextFormattedCitation":"(7)","previouslyFormattedCitation":"(7)"},"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(7)</w:t>
      </w:r>
      <w:r w:rsidRPr="00953E33">
        <w:rPr>
          <w:rFonts w:ascii="Times New Roman" w:hAnsi="Times New Roman" w:cs="Times New Roman"/>
        </w:rPr>
        <w:fldChar w:fldCharType="end"/>
      </w:r>
      <w:r w:rsidRPr="00953E33">
        <w:rPr>
          <w:rFonts w:ascii="Times New Roman" w:hAnsi="Times New Roman" w:cs="Times New Roman"/>
        </w:rPr>
        <w:t xml:space="preserve">. Como os bebés passam a maior parte do tempo dentro de casa, a qualidade do ar interior (QAI) tem recebido alguma atenção dos investigadores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{"citationItems":[{"id":"ITEM-1","itemData":{"DOI":"10.1016/j.prrv.2007.08.007","ISSN":"15260542","abstract":"Indoor air pollution (IAP) is an important environmental health issue in developing countries and is a major contributor to mortality and morbidity from acute lower respiratory illness in children. In developed countries, IAP in homes is not nearly as severe as it can be in developing countries; however, evidence suggests that it does contribute significantly to the risk of adverse respiratory health in children. Children spend the majority of their time indoors, mostly at home. Homes are built so that air exchange between the indoor and outdoor environments is minimised and there is a large range of pollution emission sources inside. For many pollutants, indoor concentrations regularly exceed those outdoors. Although there has been considerable interest in the health effects of IAP, questions still remain regarding the role of IAP in the exacerbation and/or development of respiratory disease. Prospective, longitudinal studies are required to better clarify the contribution of IAP to the respiratory health of children. © 2007 Elsevier Ltd. All rights reserved.","author":[{"dropping-particle":"","family":"Franklin","given":"Peter J.","non-dropping-particle":"","parse-names":false,"suffix":""}],"container-title":"Paediatric Respiratory Reviews","id":"ITEM-1","issue":"4","issued":{"date-parts":[["2007","12"]]},"page":"281-286","title":"Indoor air quality and respiratory health of children","type":"article-journal","volume":"8"},"uris":["http://www.mendeley.com/documents/?uuid=a3521c7d-85cd-4c18-badd-fdebb5fc1057"]}],"mendeley":{"formattedCitation":"(8)","plainTextFormattedCitation":"(8)","previouslyFormattedCitation":"(8)"},"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(8)</w:t>
      </w:r>
      <w:r w:rsidRPr="00953E33">
        <w:rPr>
          <w:rFonts w:ascii="Times New Roman" w:hAnsi="Times New Roman" w:cs="Times New Roman"/>
        </w:rPr>
        <w:fldChar w:fldCharType="end"/>
      </w:r>
      <w:r w:rsidRPr="00953E33">
        <w:rPr>
          <w:rFonts w:ascii="Times New Roman" w:hAnsi="Times New Roman" w:cs="Times New Roman"/>
        </w:rPr>
        <w:t xml:space="preserve">. Entre vários fatores que influenciam a QAI, o fumo do tabaco e outros compostos químicos utilizados na habitação têm sido associados à prevalência de doenças respiratórias em bebés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{"citationItems":[{"id":"ITEM-1","itemData":{"DOI":"10.1080/17476348.2017.1338949","ISSN":"1747-6348","abstract":"The ultra-high strength SiCp/Al-10%Zn-3.6%Mg-1.8%Cu-0.36%Zr-0.15%Ni composite was prepared by spray co-deposition followed by extrusion process. The heat treatment processing, microstructures and mechanical properties of the as-processed composite were investigated. The well-bonded SiC/Al interfaces and fine grains of matrix alloy were obtained in the as-extruded composite. The precipitated phase MgZn2 dissolved during solid solution treatment at 490 °C for 1 h, but the Cu-rich phase was residual in the matrix. Comparatively, the Cu-rich phase dissolved into the matrix alloy exposed at 470 °C for 1 h and then at 490 °C for 1 h. The composite heat-treated with 470 °C/1 h + 490 °C/1 h + 120 °C/28 h exhibited high modulus above 100 GPa and ultra-high strength about 785 MPa, which was 30 MPa higher than that of the same composite treated with 490 °C/1 h + 120 °C/28 h processing. The low elongation of the composite can be attributed to the breakage of SiC particulates and interfacial debonding of SiC/Al. © 2008 Elsevier B.V. All rights reserved.","author":[{"dropping-particle":"","family":"Vanker","given":"A.","non-dropping-particle":"","parse-names":false,"suffix":""},{"dropping-particle":"","family":"Gie","given":"R.P.","non-dropping-particle":"","parse-names":false,"suffix":""},{"dropping-particle":"","family":"Zar","given":"H.J.","non-dropping-particle":"","parse-names":false,"suffix":""}],"container-title":"Expert Review of Respiratory Medicine","id":"ITEM-1","issue":"8","issued":{"date-parts":[["2017","8","3"]]},"page":"661-673","title":"The association between environmental tobacco smoke exposure and childhood respiratory disease: a review","type":"article-journal","volume":"11"},"uris":["http://www.mendeley.com/documents/?uuid=64dc010e-7c3f-4dd6-b3c2-699a97d2679f"]}],"mendeley":{"formattedCitation":"(5)","plainTextFormattedCitation":"(5)","previouslyFormattedCitation":"(5)"},"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(5)</w:t>
      </w:r>
      <w:r w:rsidRPr="00953E33">
        <w:rPr>
          <w:rFonts w:ascii="Times New Roman" w:hAnsi="Times New Roman" w:cs="Times New Roman"/>
        </w:rPr>
        <w:fldChar w:fldCharType="end"/>
      </w:r>
      <w:r w:rsidRPr="00953E33">
        <w:rPr>
          <w:rFonts w:ascii="Times New Roman" w:hAnsi="Times New Roman" w:cs="Times New Roman"/>
        </w:rPr>
        <w:t xml:space="preserve">. Além disso, a presença de fungos e humidade também está associada à doença respiratória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{"citationItems":[{"id":"ITEM-1","itemData":{"DOI":"10.1136/oem.2004.018291","ISSN":"1351-0711","abstract":"Aims: To report on the relation between home mould and/or dampness exposure and respiratory disorders in a large sample of children and adolescents in Italy, accounting for age at time of exposure. Methods: 20 016 children (mean age 7 years) and 13 266 adolescents (mean age 13 years) completed questionnaires on indoor exposures and respiratory symptoms/diseases. Statistical analyses were adjusted for sex, age, questionnaire's compiler, area of residence, season of interview, parental educational status, family history of asthma, rhinitis, eczema, chronic obstructive pulmonary disease, presence of gas water heaters, passive smoking, pets, and active smoking (only for adolescents). Population attributable risk % (PAR) was also computed. Results: Asthma was more strongly related to only early than to only current exposure, both in children (OR 1.80, 95% CI 1.41 to 2.30) and adolescents (OR 1.89, 95% CI 1.38 to 2.59). The same result was found for rhino-conjunctivitis (OR 1.46, 95% CI 1.17 to 1.82), in children, and for wheeze among adolescents (OR 1.56, 95% CI 1.15 to 2.11). In children, wheeze (OR 1.98, 95% CI 1.47 to 2.66) and eczema (OR 1.44, 95% CI 1.09 to 1.91) were more strongly related to mould/dampness when exposed both early and currently; the same occurred in adolescents for rhino-conjunctivitis (1.78, 95% CI 1.30 to 2.45). Although persistent cough/phlegm was significantly related to mould/dampness exposure in children, regardless of exposure timing, no significant association between mould/dampness exposure and eczema or cough/phlegm was found among adolescents. PAR estimates were higher for only early than only current exposures. Avoiding early only exposure would abate wheeze by 6%, asthma or cough/ phlegm by 7%, rhino-conjunctivitis in children by 4%, and in adolescents, asthma by 6%, and wheeze by 4%. Conclusions: Respiratory disorders such as wheeze and asthma can often be explained by exposure to home mould/dampness, especially early in life. The association seems more evident in children than in adolescents. These findings may suggest the need for environmental prevention strategies. T","author":[{"dropping-particle":"","family":"Simoni","given":"M.","non-dropping-particle":"","parse-names":false,"suffix":""}],"container-title":"Occupational and Environmental Medicine","id":"ITEM-1","issue":"9","issued":{"date-parts":[["2005","9","1"]]},"page":"616-622","title":"Mould/dampness exposure at home is associated with respiratory disorders in Italian children and adolescents: the SIDRIA-2 Study","type":"article-journal","volume":"62"},"uris":["http://www.mendeley.com/documents/?uuid=be840bc8-5aea-46b4-bd1f-f5de209347d2"]}],"mendeley":{"formattedCitation":"(9)","plainTextFormattedCitation":"(9)","previouslyFormattedCitation":"(9)"},"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(9)</w:t>
      </w:r>
      <w:r w:rsidRPr="00953E33">
        <w:rPr>
          <w:rFonts w:ascii="Times New Roman" w:hAnsi="Times New Roman" w:cs="Times New Roman"/>
        </w:rPr>
        <w:fldChar w:fldCharType="end"/>
      </w:r>
      <w:r w:rsidRPr="00953E33">
        <w:rPr>
          <w:rFonts w:ascii="Times New Roman" w:hAnsi="Times New Roman" w:cs="Times New Roman"/>
        </w:rPr>
        <w:t>.</w:t>
      </w:r>
    </w:p>
    <w:p w:rsidR="00946F56" w:rsidRPr="00953E33" w:rsidRDefault="00946F56" w:rsidP="00946F56">
      <w:pPr>
        <w:spacing w:after="0" w:line="480" w:lineRule="auto"/>
        <w:rPr>
          <w:rFonts w:ascii="Times New Roman" w:hAnsi="Times New Roman" w:cs="Times New Roman"/>
        </w:rPr>
      </w:pPr>
      <w:r w:rsidRPr="00033665">
        <w:rPr>
          <w:rFonts w:ascii="Times New Roman" w:hAnsi="Times New Roman" w:cs="Times New Roman"/>
        </w:rPr>
        <w:t xml:space="preserve">A pouca evidência existente sobre o efeito das condições da habitação na saúde respiratória de recém-nascidos em países de altos rendimentos, aponta para uma associação com a pobreza e baixa qualidade de habitação </w:t>
      </w:r>
      <w:r w:rsidRPr="00033665">
        <w:rPr>
          <w:rFonts w:ascii="Times New Roman" w:hAnsi="Times New Roman" w:cs="Times New Roman"/>
        </w:rPr>
        <w:fldChar w:fldCharType="begin" w:fldLock="1"/>
      </w:r>
      <w:r w:rsidRPr="00033665">
        <w:rPr>
          <w:rFonts w:ascii="Times New Roman" w:hAnsi="Times New Roman" w:cs="Times New Roman"/>
        </w:rPr>
        <w:instrText>ADDIN CSL_CITATION {"citationItems":[{"id":"ITEM-1","itemData":{"DOI":"10.1016/S0140-6736(17)32345-0","ISSN":"01406736","abstract":"Executive summary Pollution is the largest environmental cause of disease and premature death in the world today. Diseases caused by pollution were responsible for an estimated 9 million premature deaths in 2015-16% of all deaths worldwide-three times more deaths than from AIDS, tuberculosis, and malaria combined and 15 times more than from all wars and other forms of violence. In the most severely affected countries, pollution-related disease is responsible for more than one death in four. Pollution disproportionately kills the poor and the vulnerable. Nearly 92% of pollution-related deaths occur in low-income and middle-income countries and, in countries at every income level, disease caused by pollution is most prevalent among minorities and the marginalised. Children are at high risk of pollution-related disease and even extremely low-dose exposures to pollutants during windows of vulnerability in utero and in early infancy can result in disease, disability, and death in childhood and across their lifespan. Despite its substantial effects on human health, the economy, and the environment, pollution has been neglected, especially in low-income and middle-income countries, and the health effects of pollution are underestimated in calculations of the global burden of disease. Pollution in low-income and middle-income countries that is caused by industrial emissions, vehicular exhaust, and toxic chemicals has particularly been overlooked in both the international development and the global health agendas. Although more than 70% of the diseases caused by pollution are non-communicable diseases, inter ventions against pollution are barely mentioned in the Global Action Plan for the Prevention and Control of Non-Communicable Diseases. Pollution is costly. Pollution-related diseases cause productivity losses that reduce gross domestic product (GDP) in low-income to middle-income countries by up to 2% per year. Pollution-related disease also results in health-care costs that are responsible for 1·7% of annual health spending in high-income countries and for up to 7% of health spending in middle-income countries that are heavily polluted and rapidly developing. Welfare losses due to pollution are estimated to amount to US$4·6 trillion per year: 6·2% of global economic output. The costs attributed to pollution-related disease will probably increase as additional associations between pollution and disease are identified. Pollution endangers planetary health, de…","author":[{"dropping-particle":"","family":"Landrigan","given":"Philip J","non-dropping-particle":"","parse-names":false,"suffix":""},{"dropping-particle":"","family":"Fuller","given":"Richard","non-dropping-particle":"","parse-names":false,"suffix":""},{"dropping-particle":"","family":"Acosta","given":"Nereus J R","non-dropping-particle":"","parse-names":false,"suffix":""},{"dropping-particle":"","family":"Adeyi","given":"Olusoji","non-dropping-particle":"","parse-names":false,"suffix":""},{"dropping-particle":"","family":"Arnold","given":"Robert","non-dropping-particle":"","parse-names":false,"suffix":""},{"dropping-particle":"","family":"Basu","given":"Niladri (Nil)","non-dropping-particle":"","parse-names":false,"suffix":""},{"dropping-particle":"","family":"Baldé","given":"Abdoulaye Bibi","non-dropping-particle":"","parse-names":false,"suffix":""},{"dropping-particle":"","family":"Bertollini","given":"Roberto","non-dropping-particle":"","parse-names":false,"suffix":""},{"dropping-particle":"","family":"Bose-O'Reilly","given":"Stephan","non-dropping-particle":"","parse-names":false,"suffix":""},{"dropping-particle":"","family":"Boufford","given":"Jo Ivey","non-dropping-particle":"","parse-names":false,"suffix":""},{"dropping-particle":"","family":"Breysse","given":"Patrick N","non-dropping-particle":"","parse-names":false,"suffix":""},{"dropping-particle":"","family":"Chiles","given":"Thomas","non-dropping-particle":"","parse-names":false,"suffix":""},{"dropping-particle":"","family":"Mahidol","given":"Chulabhorn","non-dropping-particle":"","parse-names":false,"suffix":""},{"dropping-particle":"","family":"Coll-Seck","given":"Awa M","non-dropping-particle":"","parse-names":false,"suffix":""},{"dropping-particle":"","family":"Cropper","given":"Maureen L","non-dropping-particle":"","parse-names":false,"suffix":""},{"dropping-particle":"","family":"Fobil","given":"Julius","non-dropping-particle":"","parse-names":false,"suffix":""},{"dropping-particle":"","family":"Fuster","given":"Valentin","non-dropping-particle":"","parse-names":false,"suffix":""},{"dropping-particle":"","family":"Greenstone","given":"Michael","non-dropping-particle":"","parse-names":false,"suffix":""},{"dropping-particle":"","family":"Haines","given":"Andy","non-dropping-particle":"","parse-names":false,"suffix":""},{"dropping-particle":"","family":"Hanrahan","given":"David","non-dropping-particle":"","parse-names":false,"suffix":""},{"dropping-particle":"","family":"Hunter","given":"David","non-dropping-particle":"","parse-names":false,"suffix":""},{"dropping-particle":"","family":"Khare","given":"Mukesh","non-dropping-particle":"","parse-names":false,"suffix":""},{"dropping-particle":"","family":"Krupnick","given":"Alan","non-dropping-particle":"","parse-names":false,"suffix":""},{"dropping-particle":"","family":"Lanphear","given":"Bruce","non-dropping-particle":"","parse-names":false,"suffix":""},{"dropping-particle":"","family":"Lohani","given":"Bindu","non-dropping-particle":"","parse-names":false,"suffix":""},{"dropping-particle":"","family":"Martin","given":"Keith","non-dropping-particle":"","parse-names":false,"suffix":""},{"dropping-particle":"V","family":"Mathiasen","given":"Karen","non-dropping-particle":"","parse-names":false,"suffix":""},{"dropping-particle":"","family":"McTeer","given":"Maureen A","non-dropping-particle":"","parse-names":false,"suffix":""},{"dropping-particle":"","family":"Murray","given":"Christopher J L","non-dropping-particle":"","parse-names":false,"suffix":""},{"dropping-particle":"","family":"Ndahimananjara","given":"Johanita D","non-dropping-particle":"","parse-names":false,"suffix":""},{"dropping-particle":"","family":"Perera","given":"Frederica","non-dropping-particle":"","parse-names":false,"suffix":""},{"dropping-particle":"","family":"Potočnik","given":"Janez","non-dropping-particle":"","parse-names":false,"suffix":""},{"dropping-particle":"","family":"Preker","given":"Alexander S","non-dropping-particle":"","parse-names":false,"suffix":""},{"dropping-particle":"","family":"Ramesh","given":"Jairam","non-dropping-particle":"","parse-names":false,"suffix":""},{"dropping-particle":"","family":"Rockström","given":"Johan","non-dropping-particle":"","parse-names":false,"suffix":""},{"dropping-particle":"","family":"Salinas","given":"Carlos","non-dropping-particle":"","parse-names":false,"suffix":""},{"dropping-particle":"","family":"Samson","given":"Leona D","non-dropping-particle":"","parse-names":false,"suffix":""},{"dropping-particle":"","family":"Sandilya","given":"Karti","non-dropping-particle":"","parse-names":false,"suffix":""},{"dropping-particle":"","family":"Sly","given":"Peter D","non-dropping-particle":"","parse-names":false,"suffix":""},{"dropping-particle":"","family":"Smith","given":"Kirk R","non-dropping-particle":"","parse-names":false,"suffix":""},{"dropping-particle":"","family":"Steiner","given":"Achim","non-dropping-particle":"","parse-names":false,"suffix":""},{"dropping-particle":"","family":"Stewart","given":"Richard B","non-dropping-particle":"","parse-names":false,"suffix":""},{"dropping-particle":"","family":"Suk","given":"William A","non-dropping-particle":"","parse-names":false,"suffix":""},{"dropping-particle":"","family":"Schayck","given":"Onno C P","non-dropping-particle":"van","parse-names":false,"suffix":""},{"dropping-particle":"","family":"Yadama","given":"Gautam N","non-dropping-particle":"","parse-names":false,"suffix":""},{"dropping-particle":"","family":"Yumkella","given":"Kandeh","non-dropping-particle":"","parse-names":false,"suffix":""},{"dropping-particle":"","family":"Zhong","given":"Ma","non-dropping-particle":"","parse-names":false,"suffix":""}],"container-title":"The Lancet","id":"ITEM-1","issue":"10119","issued":{"date-parts":[["2018","2"]]},"page":"462-512","title":"The Lancet Commission on pollution and health","type":"article-journal","volume":"391"},"uris":["http://www.mendeley.com/documents/?uuid=b508cf56-f900-4c7c-9f65-58f10f5eda3f"]}],"mendeley":{"formattedCitation":"(10)","plainTextFormattedCitation":"(10)","previouslyFormattedCitation":"(11)"},"properties":{"noteIndex":0},"schema":"https://github.com/citation-style-language/schema/raw/master/csl-citation.json"}</w:instrText>
      </w:r>
      <w:r w:rsidRPr="00033665">
        <w:rPr>
          <w:rFonts w:ascii="Times New Roman" w:hAnsi="Times New Roman" w:cs="Times New Roman"/>
        </w:rPr>
        <w:fldChar w:fldCharType="separate"/>
      </w:r>
      <w:r w:rsidRPr="00033665">
        <w:rPr>
          <w:rFonts w:ascii="Times New Roman" w:hAnsi="Times New Roman" w:cs="Times New Roman"/>
          <w:noProof/>
        </w:rPr>
        <w:t>(10)</w:t>
      </w:r>
      <w:r w:rsidRPr="00033665">
        <w:rPr>
          <w:rFonts w:ascii="Times New Roman" w:hAnsi="Times New Roman" w:cs="Times New Roman"/>
        </w:rPr>
        <w:fldChar w:fldCharType="end"/>
      </w:r>
      <w:r w:rsidRPr="00033665">
        <w:rPr>
          <w:rFonts w:ascii="Times New Roman" w:hAnsi="Times New Roman" w:cs="Times New Roman"/>
        </w:rPr>
        <w:t xml:space="preserve">. Até agora, os estudos sobre o efeito de poluentes do ar interior na saúde respiratória de crianças em Portugal têm sido focados no efeito das condições ambientais das escolas </w:t>
      </w:r>
      <w:r w:rsidRPr="00033665">
        <w:rPr>
          <w:rFonts w:ascii="Times New Roman" w:hAnsi="Times New Roman" w:cs="Times New Roman"/>
        </w:rPr>
        <w:fldChar w:fldCharType="begin" w:fldLock="1"/>
      </w:r>
      <w:r w:rsidRPr="00033665">
        <w:rPr>
          <w:rFonts w:ascii="Times New Roman" w:hAnsi="Times New Roman" w:cs="Times New Roman"/>
        </w:rPr>
        <w:instrText>ADDIN CSL_CITATION {"citationItems":[{"id":"ITEM-1","itemData":{"DOI":"10.1080/15287394.2016.1210548","ISSN":"1528-7394","abstract":"Allergic diseases have been on the rise in many countries over the past few decades and indoor exposure may be a possible cause. An overall investigation of children's health status and residential indoor air pollutants known or suspected to affect respiratory health was conducted in the homes of primary schoolchildren during winter in Porto, Portugal. In a case-control study (30 case children with asthma and 38 controls) and over a 1-wk monitoring period, air sample collection was conducted in children's bedrooms for the analysis of 12 volatile organic compounds (VOC), aldehydes, particulate matter (PM)2.5, PM10, bacteria, and fungi. Home exposures to indoor pollutants are similar for children with and without asthma, except for d-limonene. For both groups, most VOC were present at low concentrations (median &lt; 5 µg/m(3)) and below the respective World Health Organization (WHO) guidelines. Concentrations of PM2.5, PM10, and bacteria were frequently higher than WHO/reference values (80, 25, and 60% of all studied dwellings, respectively). Concentrations of carbon dioxide (CO2) exceeding 1000 ppm were encountered in 60% of the homes. Although this study does not provide evidence of causative factors for asthmatic status, the postulation that poor indoor air quality in homes heightens the risk of allergic symptoms development among children is conceivable.","author":[{"dropping-particle":"","family":"Madureira","given":"Joana","non-dropping-particle":"","parse-names":false,"suffix":""},{"dropping-particle":"","family":"Paciência","given":"Inês","non-dropping-particle":"","parse-names":false,"suffix":""},{"dropping-particle":"","family":"Cavaleiro-Rufo","given":"João","non-dropping-particle":"","parse-names":false,"suffix":""},{"dropping-particle":"","family":"Fernandes","given":"Eduardo de Oliveira","non-dropping-particle":"","parse-names":false,"suffix":""}],"container-title":"Journal of Toxicology and Environmental Health, Part A","id":"ITEM-1","issue":"20","issued":{"date-parts":[["2016","10","17"]]},"page":"938-953","title":"Indoor air risk factors for schoolchildren’s health in Portuguese homes: Results from a case-control survey","type":"article-journal","volume":"79"},"uris":["http://www.mendeley.com/documents/?uuid=a6401411-a052-4902-82cb-14ee42c65c5a"]}],"mendeley":{"formattedCitation":"(11)","plainTextFormattedCitation":"(11)","previouslyFormattedCitation":"(10)"},"properties":{"noteIndex":0},"schema":"https://github.com/citation-style-language/schema/raw/master/csl-citation.json"}</w:instrText>
      </w:r>
      <w:r w:rsidRPr="00033665">
        <w:rPr>
          <w:rFonts w:ascii="Times New Roman" w:hAnsi="Times New Roman" w:cs="Times New Roman"/>
        </w:rPr>
        <w:fldChar w:fldCharType="separate"/>
      </w:r>
      <w:r w:rsidRPr="00033665">
        <w:rPr>
          <w:rFonts w:ascii="Times New Roman" w:hAnsi="Times New Roman" w:cs="Times New Roman"/>
          <w:noProof/>
        </w:rPr>
        <w:t>(11)</w:t>
      </w:r>
      <w:r w:rsidRPr="00033665">
        <w:rPr>
          <w:rFonts w:ascii="Times New Roman" w:hAnsi="Times New Roman" w:cs="Times New Roman"/>
        </w:rPr>
        <w:fldChar w:fldCharType="end"/>
      </w:r>
      <w:r w:rsidRPr="00033665">
        <w:rPr>
          <w:rFonts w:ascii="Times New Roman" w:hAnsi="Times New Roman" w:cs="Times New Roman"/>
        </w:rPr>
        <w:t>. Assim, é relevante avaliar como as características da habitação podem influenciar a incidência de doenças respiratórias.</w:t>
      </w:r>
      <w:r w:rsidRPr="00953E33">
        <w:rPr>
          <w:rFonts w:ascii="Times New Roman" w:hAnsi="Times New Roman" w:cs="Times New Roman"/>
        </w:rPr>
        <w:t xml:space="preserve"> Tendo isto em consideração, o objetivo deste estudo foi estudar a associação entre várias características da casa e a presença de sibilância em crianças com menos de 36 meses de idade.</w:t>
      </w:r>
    </w:p>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br w:type="page"/>
      </w:r>
    </w:p>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lastRenderedPageBreak/>
        <w:t>Métodos:</w:t>
      </w:r>
    </w:p>
    <w:p w:rsidR="00946F56" w:rsidRPr="00033665" w:rsidRDefault="00946F56" w:rsidP="00946F56">
      <w:pPr>
        <w:spacing w:after="0" w:line="480" w:lineRule="auto"/>
        <w:rPr>
          <w:rFonts w:ascii="Times New Roman" w:hAnsi="Times New Roman" w:cs="Times New Roman"/>
        </w:rPr>
      </w:pPr>
      <w:r w:rsidRPr="00953E33">
        <w:rPr>
          <w:rFonts w:ascii="Times New Roman" w:hAnsi="Times New Roman" w:cs="Times New Roman"/>
        </w:rPr>
        <w:t xml:space="preserve">Para estudar a associação das características habitacionais com a prevalência de sibilância numa a população de recém-nascidos, foi desenhado um estudo transversal para implementar na região do Arco Ribeirinho. Entre 2012 e 2014 nasceram nesta região um total de 6151 bebés. O tamanho da amostra para um nível de confiança de 95% foi calculado em 362. A amostra foi recrutada por conveniência, nas consultas de Saúde Infantil nas 13 Unidades Funcionais do Agrupamento de Centros de saúde da região. O recrutamento durou de julho a setembro de 2015, com 269 famílias a aceitarem </w:t>
      </w:r>
      <w:r w:rsidRPr="00033665">
        <w:rPr>
          <w:rFonts w:ascii="Times New Roman" w:hAnsi="Times New Roman" w:cs="Times New Roman"/>
        </w:rPr>
        <w:t>participar. O período de recolha de dados ocorreu de outubro de 2015 a março de 2016.</w:t>
      </w:r>
    </w:p>
    <w:p w:rsidR="00946F56" w:rsidRPr="00953E33" w:rsidRDefault="00946F56" w:rsidP="00946F56">
      <w:pPr>
        <w:spacing w:after="0" w:line="480" w:lineRule="auto"/>
        <w:rPr>
          <w:rFonts w:ascii="Times New Roman" w:hAnsi="Times New Roman" w:cs="Times New Roman"/>
        </w:rPr>
      </w:pPr>
      <w:r w:rsidRPr="00033665">
        <w:rPr>
          <w:rFonts w:ascii="Times New Roman" w:hAnsi="Times New Roman" w:cs="Times New Roman"/>
        </w:rPr>
        <w:t xml:space="preserve">A temperatura (ºC) e humidade relativa (%) foram medidas usando o equipamento de medição ambiental 3M Quest® EVM-7. Foi desenvolvido e aplicado um questionário, com o intuito de estudar as características da casa e as características do quarto, bem como verificar a ocorrência de episódios de sibilância </w:t>
      </w:r>
      <w:r w:rsidRPr="00033665">
        <w:rPr>
          <w:rFonts w:ascii="Times New Roman" w:hAnsi="Times New Roman" w:cs="Times New Roman"/>
        </w:rPr>
        <w:fldChar w:fldCharType="begin" w:fldLock="1"/>
      </w:r>
      <w:r w:rsidRPr="00033665">
        <w:rPr>
          <w:rFonts w:ascii="Times New Roman" w:hAnsi="Times New Roman" w:cs="Times New Roman"/>
        </w:rPr>
        <w:instrText>ADDIN CSL_CITATION {"citationItems":[{"id":"ITEM-1","itemData":{"DOI":"10.19277/BBR.14.1.146","ISSN":"2182-2379","author":[{"dropping-particle":"","family":"Rodrigues dos Santos","given":"Raquel","non-dropping-particle":"","parse-names":false,"suffix":""},{"dropping-particle":"","family":"S. Fernandes","given":"Ana","non-dropping-particle":"","parse-names":false,"suffix":""},{"dropping-particle":"","family":"Castanheira","given":"Liliana","non-dropping-particle":"","parse-names":false,"suffix":""}],"container-title":"Journal Biomedical and Biopharmaceutical Research","id":"ITEM-1","issue":"1","issued":{"date-parts":[["2017","6","27"]]},"page":"16-22","title":"Development of a strategy to identify the characteristics of babie‘s rooms associated with volatile organic compounds and with the occurrence of wheezing","type":"article-journal","volume":"14"},"uris":["http://www.mendeley.com/documents/?uuid=aef4d3b9-6632-49f5-aa9e-1a436778fc7d"]}],"mendeley":{"formattedCitation":"(12)","plainTextFormattedCitation":"(12)","previouslyFormattedCitation":"(12)"},"properties":{"noteIndex":0},"schema":"https://github.com/citation-style-language/schema/raw/master/csl-citation.json"}</w:instrText>
      </w:r>
      <w:r w:rsidRPr="00033665">
        <w:rPr>
          <w:rFonts w:ascii="Times New Roman" w:hAnsi="Times New Roman" w:cs="Times New Roman"/>
        </w:rPr>
        <w:fldChar w:fldCharType="separate"/>
      </w:r>
      <w:r w:rsidRPr="00033665">
        <w:rPr>
          <w:rFonts w:ascii="Times New Roman" w:hAnsi="Times New Roman" w:cs="Times New Roman"/>
          <w:noProof/>
        </w:rPr>
        <w:t>(12)</w:t>
      </w:r>
      <w:r w:rsidRPr="00033665">
        <w:rPr>
          <w:rFonts w:ascii="Times New Roman" w:hAnsi="Times New Roman" w:cs="Times New Roman"/>
        </w:rPr>
        <w:fldChar w:fldCharType="end"/>
      </w:r>
      <w:r w:rsidRPr="00033665">
        <w:rPr>
          <w:rFonts w:ascii="Times New Roman" w:hAnsi="Times New Roman" w:cs="Times New Roman"/>
        </w:rPr>
        <w:t>. Entre as características de interesse estavam o tipo de casa (moradia vs.</w:t>
      </w:r>
      <w:r w:rsidRPr="00953E33">
        <w:rPr>
          <w:rFonts w:ascii="Times New Roman" w:hAnsi="Times New Roman" w:cs="Times New Roman"/>
        </w:rPr>
        <w:t xml:space="preserve"> apartamento), a localização da casa (urbana vs. rural), o piso onde se encontra e o tamanho do quarto, a frequência de abertura da janela e a presença de bolores visíveis.</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 xml:space="preserve">Toda a análise estatística foi executada no programa IBM </w:t>
      </w:r>
      <w:r w:rsidRPr="00953E33">
        <w:rPr>
          <w:rFonts w:ascii="Times New Roman" w:hAnsi="Times New Roman" w:cs="Times New Roman"/>
          <w:i/>
        </w:rPr>
        <w:t>Statistical Package for Social Sciences</w:t>
      </w:r>
      <w:r w:rsidRPr="00953E33">
        <w:rPr>
          <w:rFonts w:ascii="Times New Roman" w:hAnsi="Times New Roman" w:cs="Times New Roman"/>
        </w:rPr>
        <w:t xml:space="preserve"> (SPSS) versão 23. O teste de Shapiro-Wilk foi utilizado para verificar a normalidade das variáveis contínuas. O teste t-Student para amostras independentes, os testes de Mann-Whitney e Kruskal-Wallis foram utilizados para avaliar as diferenças de médias e medianas. O teste Qui-quadrado foi utilizado para avaliar associações entre variáveis categóricas. Foram feitas regressões logísticas binária e multivariada para avaliar a associação das variáveis de interesse com a presença de sibilância. O nível de significância foi definido para p &lt;0,05.</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A aprovação pelos Comités de Ética da Universidade Lusófona e da Administração Regional de Saúde de Lisboa e do Vale do Tejo foi obtida antes de qualquer atividade de investigação (Licença nº. 4/2015 e 11386 / CES / 2015, respetivamente).</w:t>
      </w:r>
    </w:p>
    <w:p w:rsidR="00946F56" w:rsidRPr="00953E33" w:rsidRDefault="00946F56" w:rsidP="00946F56">
      <w:pPr>
        <w:spacing w:after="0" w:line="480" w:lineRule="auto"/>
        <w:rPr>
          <w:rFonts w:ascii="Times New Roman" w:hAnsi="Times New Roman" w:cs="Times New Roman"/>
          <w:b/>
        </w:rPr>
      </w:pPr>
    </w:p>
    <w:p w:rsidR="00946F56" w:rsidRPr="00953E33" w:rsidRDefault="00946F56" w:rsidP="00946F56">
      <w:pPr>
        <w:rPr>
          <w:rFonts w:ascii="Times New Roman" w:hAnsi="Times New Roman" w:cs="Times New Roman"/>
          <w:b/>
        </w:rPr>
      </w:pPr>
      <w:r w:rsidRPr="00953E33">
        <w:rPr>
          <w:rFonts w:ascii="Times New Roman" w:hAnsi="Times New Roman" w:cs="Times New Roman"/>
          <w:b/>
        </w:rPr>
        <w:br w:type="page"/>
      </w:r>
    </w:p>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lastRenderedPageBreak/>
        <w:t>Resultados e Discussão:</w:t>
      </w:r>
    </w:p>
    <w:p w:rsidR="00946F56" w:rsidRPr="00953E33" w:rsidRDefault="00946F56" w:rsidP="00946F56">
      <w:pPr>
        <w:spacing w:after="0" w:line="480" w:lineRule="auto"/>
        <w:rPr>
          <w:rFonts w:ascii="Times New Roman" w:hAnsi="Times New Roman" w:cs="Times New Roman"/>
        </w:rPr>
      </w:pPr>
      <w:r w:rsidRPr="00033665">
        <w:rPr>
          <w:rFonts w:ascii="Times New Roman" w:hAnsi="Times New Roman" w:cs="Times New Roman"/>
        </w:rPr>
        <w:t>A partir do contacto realizado com as 269 famílias com bebés, que inicialmente demonstraram interesse em participar, foi possível assegurar a participação de 131 na fase de recolha de dados, representando 36% da amostra original. Embora este seja um número aceitável de participantes quando comparado com estudos semelhantes, os resultados aqui relatados devem ser interpretados com cautela pois não é garantido que sejam representativos da população em estudo.</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O número de pessoas que moram na mesma casa variou entre 2 e 10, com a maioria das famílias (91,6%) tendo entre 3 e 5 pessoas. 51,9% dos bebés participantes eram meninos. A idade média dos bebés foi de 11,60 meses. Embora os meninos fossem mais jovens que as meninas, a diferença não foi significativa. A Tabela 1 apresenta a distribuição dos episódios de sibilância na amostra. Apesar de mais meninas terem episódios de sibilância, a diferença não foi significativa.</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Não se encontraram diferenças no tamanho dos quartos entre zona rural e urbana (Rural: 13,45m</w:t>
      </w:r>
      <w:r w:rsidRPr="00953E33">
        <w:rPr>
          <w:rFonts w:ascii="Times New Roman" w:hAnsi="Times New Roman" w:cs="Times New Roman"/>
          <w:vertAlign w:val="superscript"/>
        </w:rPr>
        <w:t>2</w:t>
      </w:r>
      <w:r w:rsidRPr="00953E33">
        <w:rPr>
          <w:rFonts w:ascii="Times New Roman" w:hAnsi="Times New Roman" w:cs="Times New Roman"/>
        </w:rPr>
        <w:t xml:space="preserve"> (</w:t>
      </w:r>
      <w:r w:rsidRPr="00953E33">
        <w:rPr>
          <w:rFonts w:ascii="Times New Roman" w:hAnsi="Times New Roman" w:cs="Times New Roman"/>
        </w:rPr>
        <w:sym w:font="Symbol" w:char="F0B1"/>
      </w:r>
      <w:r w:rsidRPr="00953E33">
        <w:rPr>
          <w:rFonts w:ascii="Times New Roman" w:hAnsi="Times New Roman" w:cs="Times New Roman"/>
        </w:rPr>
        <w:t>3,83); Urbano 13,40m</w:t>
      </w:r>
      <w:r w:rsidRPr="00953E33">
        <w:rPr>
          <w:rFonts w:ascii="Times New Roman" w:hAnsi="Times New Roman" w:cs="Times New Roman"/>
          <w:vertAlign w:val="superscript"/>
        </w:rPr>
        <w:t>2</w:t>
      </w:r>
      <w:r w:rsidRPr="00953E33">
        <w:rPr>
          <w:rFonts w:ascii="Times New Roman" w:hAnsi="Times New Roman" w:cs="Times New Roman"/>
        </w:rPr>
        <w:t xml:space="preserve"> (</w:t>
      </w:r>
      <w:r w:rsidRPr="00953E33">
        <w:rPr>
          <w:rFonts w:ascii="Times New Roman" w:hAnsi="Times New Roman" w:cs="Times New Roman"/>
        </w:rPr>
        <w:sym w:font="Symbol" w:char="F0B1"/>
      </w:r>
      <w:r w:rsidRPr="00953E33">
        <w:rPr>
          <w:rFonts w:ascii="Times New Roman" w:hAnsi="Times New Roman" w:cs="Times New Roman"/>
        </w:rPr>
        <w:t>2,72) p = 0,949), e entre tipologia de casa (Casa: 13,45m</w:t>
      </w:r>
      <w:r w:rsidRPr="00953E33">
        <w:rPr>
          <w:rFonts w:ascii="Times New Roman" w:hAnsi="Times New Roman" w:cs="Times New Roman"/>
          <w:vertAlign w:val="superscript"/>
        </w:rPr>
        <w:t>2</w:t>
      </w:r>
      <w:r w:rsidRPr="00953E33">
        <w:rPr>
          <w:rFonts w:ascii="Times New Roman" w:hAnsi="Times New Roman" w:cs="Times New Roman"/>
        </w:rPr>
        <w:t xml:space="preserve"> (</w:t>
      </w:r>
      <w:r w:rsidRPr="00953E33">
        <w:rPr>
          <w:rFonts w:ascii="Times New Roman" w:hAnsi="Times New Roman" w:cs="Times New Roman"/>
        </w:rPr>
        <w:sym w:font="Symbol" w:char="F0B1"/>
      </w:r>
      <w:r w:rsidRPr="00953E33">
        <w:rPr>
          <w:rFonts w:ascii="Times New Roman" w:hAnsi="Times New Roman" w:cs="Times New Roman"/>
        </w:rPr>
        <w:t>3,45); Apartamento: 13,49m</w:t>
      </w:r>
      <w:r w:rsidRPr="00953E33">
        <w:rPr>
          <w:rFonts w:ascii="Times New Roman" w:hAnsi="Times New Roman" w:cs="Times New Roman"/>
          <w:vertAlign w:val="superscript"/>
        </w:rPr>
        <w:t>2</w:t>
      </w:r>
      <w:r w:rsidRPr="00953E33">
        <w:rPr>
          <w:rFonts w:ascii="Times New Roman" w:hAnsi="Times New Roman" w:cs="Times New Roman"/>
        </w:rPr>
        <w:t xml:space="preserve"> (</w:t>
      </w:r>
      <w:r w:rsidRPr="00953E33">
        <w:rPr>
          <w:rFonts w:ascii="Times New Roman" w:hAnsi="Times New Roman" w:cs="Times New Roman"/>
        </w:rPr>
        <w:sym w:font="Symbol" w:char="F0B1"/>
      </w:r>
      <w:r w:rsidRPr="00953E33">
        <w:rPr>
          <w:rFonts w:ascii="Times New Roman" w:hAnsi="Times New Roman" w:cs="Times New Roman"/>
        </w:rPr>
        <w:t xml:space="preserve">2,59) p = 0,955); as meninas tinham quartos maiores que os meninos, mas as diferenças não foram significativas (t-Student; p = 0,088) (tabela 2). No entanto, foi encontrada uma associação estatisticamente significativa entre a área do quarto e a sibilância (p = 0,044). Quartos mais pequenos parecem ter maior incidência de episódios de sibilância. O modelo de regressão logística, ajustado para temperatura, humidade relativa, idade e sexo do bebé, mostrou que um aumento de 1 metro na área do quarto aumenta a probabilidade de não ocorrer um episódio de sibilância em 1.214x [(IC 95%: 1.041 - 1.416); (p = 0,013)]. </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 xml:space="preserve">A maioria da amostra vivia num apartamento em área urbana, com o quarto do bebé localizado no mínimo no primeiro andar ou mais alto. Alguns participantes vivem numa área rural, refletindo a zona de transição entre cidade e meio rural típica da </w:t>
      </w:r>
      <w:r w:rsidRPr="00033665">
        <w:rPr>
          <w:rFonts w:ascii="Times New Roman" w:hAnsi="Times New Roman" w:cs="Times New Roman"/>
        </w:rPr>
        <w:t xml:space="preserve">região. Neste estudo, os episódios de sibilância não foram estatisticamente associados à tipologia da habitação (apartamento vs. casa), ou zona (rural vs. urbana), nem com o piso onde os quartos dos bebés </w:t>
      </w:r>
      <w:r w:rsidRPr="00033665">
        <w:rPr>
          <w:rFonts w:ascii="Times New Roman" w:hAnsi="Times New Roman" w:cs="Times New Roman"/>
        </w:rPr>
        <w:lastRenderedPageBreak/>
        <w:t xml:space="preserve">estavam localizados, apesar de outros terem estabelecido essa associação, especialmente entre asma o ambiente urbano ou rural </w:t>
      </w:r>
      <w:r w:rsidRPr="00033665">
        <w:rPr>
          <w:rFonts w:ascii="Times New Roman" w:hAnsi="Times New Roman" w:cs="Times New Roman"/>
        </w:rPr>
        <w:fldChar w:fldCharType="begin" w:fldLock="1"/>
      </w:r>
      <w:r w:rsidRPr="00033665">
        <w:rPr>
          <w:rFonts w:ascii="Times New Roman" w:hAnsi="Times New Roman" w:cs="Times New Roman"/>
        </w:rPr>
        <w:instrText>ADDIN CSL_CITATION {"citationItems":[{"id":"ITEM-1","itemData":{"DOI":"10.1111/j.1600-0668.2010.00673.x","ISSN":"09056947","abstract":"Health effects of indoor pollution have been investigated overall in urban areas. To compare the potential effect of home air pollutants on asthma in urban and rural houses, two case-control populations, composed of children living in the city (32 asthmatics and 31 controls) and in the countryside (24 asthmatics and 27 controls) were included. During 1 week, nitrogen dioxide, fine particles, and volatile organic compounds (formaldehyde, acetaldehyde, benzene, toluene, ethylbenzene, and xylenes) were assessed at home. Urban dwellings were found to be more polluted than rural ones, with concentrations up to two times higher. In the whole population, exposure to acetaldehyde and toluene was significantly associated with a higher risk of asthma. In the urban population, the association with toluene was significant in children studied during winter, and with toluene, xylenes, and ethylbenzene when cases were restricted to current asthmatics. In rural settings, a relationship between asthma and formaldehyde exposure was observed (OR = 10.7; 95% CI 1.69-67.61). Our findings suggest that daily continuous exposures to pollutants may be implicated in asthma, even in the case of low exposure, as those found in rural areas. Our results could also indicate a specific effect of indoor pollution in the rural environment. PRACTICAL IMPLICATIONS: Everyday exposure to indoor pollution was associated with a higher risk of childhood asthma. These findings suggest that even at low concentrations, pollutants could be implicated in asthma and reinforce the importance of establishing guideline values to improve indoor air quality by limiting sources or by optimizing ventilation. Specific effects could occur in rural environments where pollution differs from urban area.","author":[{"dropping-particle":"","family":"Hulin","given":"M.","non-dropping-particle":"","parse-names":false,"suffix":""},{"dropping-particle":"","family":"Caillaud","given":"D.","non-dropping-particle":"","parse-names":false,"suffix":""},{"dropping-particle":"","family":"Annesi-Maesano","given":"I.","non-dropping-particle":"","parse-names":false,"suffix":""}],"container-title":"Indoor Air","id":"ITEM-1","issue":"6","issued":{"date-parts":[["2010","12"]]},"page":"502-514","title":"Indoor air pollution and childhood asthma: variations between urban and rural areas","type":"article-journal","volume":"20"},"uris":["http://www.mendeley.com/documents/?uuid=601ab1b9-48c4-4193-8505-ff9d0d89fa56"]},{"id":"ITEM-2","itemData":{"DOI":"10.1080/02770903.2017.1339800","ISSN":"0277-0903","abstract":"Objective: Previous studies have provided conflicting results about how living in a rural or urban environment influences schoolchildren with asthma and allergic diseases in different ways. The aim of the present study was to evaluate if recurrent wheezing preschoolers from rural or urban areas differ in asthma, allergic diseases, and atopy. Methods: A cross-sectional-study in Rafaela, Argentina, on 143 preschoolers with recurrent wheezing from rural and urban settings was performed (2010-2012). Diagnosis of asthma (by positive asthma predictive index [API]), allergic diseases (rhinitis, dermatitis), and atopy (by skin prick test [SPT], peripheral blood eosinophils, and serum total IgE) were assessed. Results: Preschoolers from rural settings had significantly higher prevalence of vaginal delivery, longer breastfeeding, earlier onset of wheezing, more parental smoking, siblings, shared a bedroom, and more exposure to chemicals used in plant fumigation or farm animals, and unpasteurized milk consumption, in comparison to preschoolers living in urban setting. In contrast, preschoolers from urban areas had significantly higher prevalence of parental history of allergy, positive skin prick test, and positive API. After multivariate analysis adjusting for covariates, maternal smoking [odds ratio (OR) = 3.44] and positive SPT (OR = 5.57) significantly increase the risk of asthma diagnosis (positive API); in contrast, living in rural setting (OR = 0.04), and having more siblings (OR = 0.51) decrease their risk. Conclusions: Recurrent wheezing preschoolers from rural areas had a significant inverse odds of being diagnosed with asthma (type-2 inflammation) when compared to those from urban areas. Exposure to farm animals and consumption of unpasteurized milk might have a role.Copyright © 2018 Taylor &amp; Francis Group, LLC.","author":[{"dropping-particle":"","family":"Marfortt","given":"Daniel A.","non-dropping-particle":"","parse-names":false,"suffix":""},{"dropping-particle":"","family":"Josviack","given":"Dario","non-dropping-particle":"","parse-names":false,"suffix":""},{"dropping-particle":"","family":"Lozano","given":"Alejandro","non-dropping-particle":"","parse-names":false,"suffix":""},{"dropping-particle":"","family":"Cuestas","given":"Eduardo","non-dropping-particle":"","parse-names":false,"suffix":""},{"dropping-particle":"","family":"Agüero","given":"Luis","non-dropping-particle":"","parse-names":false,"suffix":""},{"dropping-particle":"","family":"Castro-Rodriguez","given":"Jose A.","non-dropping-particle":"","parse-names":false,"suffix":""}],"container-title":"Journal of Asthma","id":"ITEM-2","issue":"5","issued":{"date-parts":[["2018","5","4"]]},"page":"470-476","title":"Differences between preschoolers with asthma and allergies in urban and rural environments","type":"article-journal","volume":"55"},"uris":["http://www.mendeley.com/documents/?uuid=54f6eee9-cd3f-4dc5-b881-a70eaf48d163"]}],"mendeley":{"formattedCitation":"(13,14)","plainTextFormattedCitation":"(13,14)","previouslyFormattedCitation":"(13,14)"},"properties":{"noteIndex":0},"schema":"https://github.com/citation-style-language/schema/raw/master/csl-citation.json"}</w:instrText>
      </w:r>
      <w:r w:rsidRPr="00033665">
        <w:rPr>
          <w:rFonts w:ascii="Times New Roman" w:hAnsi="Times New Roman" w:cs="Times New Roman"/>
        </w:rPr>
        <w:fldChar w:fldCharType="separate"/>
      </w:r>
      <w:r w:rsidRPr="00033665">
        <w:rPr>
          <w:rFonts w:ascii="Times New Roman" w:hAnsi="Times New Roman" w:cs="Times New Roman"/>
          <w:noProof/>
        </w:rPr>
        <w:t>(13,14)</w:t>
      </w:r>
      <w:r w:rsidRPr="00033665">
        <w:rPr>
          <w:rFonts w:ascii="Times New Roman" w:hAnsi="Times New Roman" w:cs="Times New Roman"/>
        </w:rPr>
        <w:fldChar w:fldCharType="end"/>
      </w:r>
      <w:r w:rsidRPr="00033665">
        <w:rPr>
          <w:rFonts w:ascii="Times New Roman" w:hAnsi="Times New Roman" w:cs="Times New Roman"/>
        </w:rPr>
        <w:t>.</w:t>
      </w:r>
    </w:p>
    <w:p w:rsidR="00946F56" w:rsidRPr="00033665" w:rsidRDefault="00946F56" w:rsidP="00946F56">
      <w:pPr>
        <w:spacing w:after="0" w:line="480" w:lineRule="auto"/>
        <w:rPr>
          <w:rFonts w:ascii="Times New Roman" w:hAnsi="Times New Roman" w:cs="Times New Roman"/>
        </w:rPr>
      </w:pPr>
      <w:r w:rsidRPr="00953E33">
        <w:rPr>
          <w:rFonts w:ascii="Times New Roman" w:hAnsi="Times New Roman" w:cs="Times New Roman"/>
        </w:rPr>
        <w:t xml:space="preserve">Apenas 24,6% das famílias viviam perto de um local de poluição, como uma autoestrada, paragem de autocarro ou posto de gasolina. Essa proximidade tem sido relatada como importante para a saúde respiratória, uma vez que tem o potencial de influenciar a qualidade do ar em ambientes fechados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{"citationItems":[{"id":"ITEM-1","itemData":{"DOI":"10.1183/09031936.00025111","ISSN":"0903-1936","abstract":"In this study, we aimed to evaluate the relationship between individual total exposure to air pollution and airway changes in a group of 51 wheezing children. Respiratory status was assessed four times (January 2006, June 2006, January 2007 and June 2007) during a 1-week period through a standardised questionnaire, spirometry, exhaled nitric oxide fraction and pH in exhaled breath condensate (EBC). Concentrations of particles with a 50% cut-off aerodynamic diameter of 10 µm (PM(10)), O(3), NO(2) and volatile organic compounds were estimated through direct measurements with an ad hoc device or air pollution modelling in the children's schools and at their homes in the same 4 weeks of the study. For each child, total exposure to the different air pollutants was estimated as a function of pollutant concentrations and daily activity patterns. Increasing total exposure to PM(10), NO(2), benzene, toluene and ethylbenzene was significantly associated with a decrease of forced expiratory volume in 1 s (FEV(1)) and with an increase of change in FEV(1). Increasing exposure to NO(2) and benzene was also related to a significant decrease of FEV(1)/forced vital capacity. Increasing exposure to PM(10), NO(2), benzene and ethylbenzene was associated with acidity of EBC. This study suggests an association in wheezing children between airway changes and total exposure to air pollutants, as estimated by taking into account the concentration in the various microenvironments attended by the children.","author":[{"dropping-particle":"","family":"Martins","given":"P. C.","non-dropping-particle":"","parse-names":false,"suffix":""},{"dropping-particle":"","family":"Valente","given":"J.","non-dropping-particle":"","parse-names":false,"suffix":""},{"dropping-particle":"","family":"Papoila","given":"A. L.","non-dropping-particle":"","parse-names":false,"suffix":""},{"dropping-particle":"","family":"Caires","given":"I.","non-dropping-particle":"","parse-names":false,"suffix":""},{"dropping-particle":"","family":"Araujo-Martins","given":"J.","non-dropping-particle":"","parse-names":false,"suffix":""},{"dropping-particle":"","family":"Mata","given":"P.","non-dropping-particle":"","parse-names":false,"suffix":""},{"dropping-particle":"","family":"Lopes","given":"M.","non-dropping-particle":"","parse-names":false,"suffix":""},{"dropping-particle":"","family":"Torres","given":"S.","non-dropping-particle":"","parse-names":false,"suffix":""},{"dropping-particle":"","family":"Rosado-Pinto","given":"J.","non-dropping-particle":"","parse-names":false,"suffix":""},{"dropping-particle":"","family":"Borrego","given":"C.","non-dropping-particle":"","parse-names":false,"suffix":""},{"dropping-particle":"","family":"Annesi-Maesano","given":"I.","non-dropping-particle":"","parse-names":false,"suffix":""},{"dropping-particle":"","family":"Neuparth","given":"N.","non-dropping-particle":"","parse-names":false,"suffix":""}],"container-title":"European Respiratory Journal","id":"ITEM-1","issue":"2","issued":{"date-parts":[["2012","2","1"]]},"page":"246-253","title":"Airways changes related to air pollution exposure in wheezing children","type":"article-journal","volume":"39"},"uris":["http://www.mendeley.com/documents/?uuid=9c156cbb-c9fa-4aaa-86e9-73b474499a9c"]}],"mendeley":{"formattedCitation":"(15)","plainTextFormattedCitation":"(15)","previouslyFormattedCitation":"(15)"},"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(15)</w:t>
      </w:r>
      <w:r w:rsidRPr="00953E33">
        <w:rPr>
          <w:rFonts w:ascii="Times New Roman" w:hAnsi="Times New Roman" w:cs="Times New Roman"/>
        </w:rPr>
        <w:fldChar w:fldCharType="end"/>
      </w:r>
      <w:r w:rsidRPr="00953E33">
        <w:rPr>
          <w:rFonts w:ascii="Times New Roman" w:hAnsi="Times New Roman" w:cs="Times New Roman"/>
        </w:rPr>
        <w:t xml:space="preserve">. No entanto, nesta amostra não foi encontrada associação entre os episódios de sibilância e a </w:t>
      </w:r>
      <w:r w:rsidRPr="00033665">
        <w:rPr>
          <w:rFonts w:ascii="Times New Roman" w:hAnsi="Times New Roman" w:cs="Times New Roman"/>
        </w:rPr>
        <w:t>proximidade de um local de poluição nem com o tipo de decoração utilizado no quarto.</w:t>
      </w:r>
    </w:p>
    <w:p w:rsidR="00946F56" w:rsidRPr="00953E33" w:rsidRDefault="00946F56" w:rsidP="00946F56">
      <w:pPr>
        <w:spacing w:after="0" w:line="480" w:lineRule="auto"/>
        <w:rPr>
          <w:rFonts w:ascii="Times New Roman" w:hAnsi="Times New Roman" w:cs="Times New Roman"/>
        </w:rPr>
      </w:pPr>
      <w:r w:rsidRPr="00033665">
        <w:rPr>
          <w:rFonts w:ascii="Times New Roman" w:hAnsi="Times New Roman" w:cs="Times New Roman"/>
        </w:rPr>
        <w:t>A presença de bolores foi visível em 29,8% dos quartos. Apesar da conhecida associação entre a presença de fungos e humidade com doenças respiratórias</w:t>
      </w:r>
      <w:r w:rsidRPr="00953E33">
        <w:rPr>
          <w:rFonts w:ascii="Times New Roman" w:hAnsi="Times New Roman" w:cs="Times New Roman"/>
        </w:rPr>
        <w:t xml:space="preserve"> </w:t>
      </w:r>
      <w:r w:rsidRPr="00953E33">
        <w:rPr>
          <w:rFonts w:ascii="Times New Roman" w:hAnsi="Times New Roman" w:cs="Times New Roman"/>
        </w:rPr>
        <w:fldChar w:fldCharType="begin" w:fldLock="1"/>
      </w:r>
      <w:r w:rsidRPr="00953E33">
        <w:rPr>
          <w:rFonts w:ascii="Times New Roman" w:hAnsi="Times New Roman" w:cs="Times New Roman"/>
        </w:rPr>
        <w:instrText>ADDIN CSL_CITATION {"citationItems":[{"id":"ITEM-1","itemData":{"DOI":"10.1136/oem.2004.018291","ISSN":"1351-0711","abstract":"Aims: To report on the relation between home mould and/or dampness exposure and respiratory disorders in a large sample of children and adolescents in Italy, accounting for age at time of exposure. Methods: 20 016 children (mean age 7 years) and 13 266 adolescents (mean age 13 years) completed questionnaires on indoor exposures and respiratory symptoms/diseases. Statistical analyses were adjusted for sex, age, questionnaire's compiler, area of residence, season of interview, parental educational status, family history of asthma, rhinitis, eczema, chronic obstructive pulmonary disease, presence of gas water heaters, passive smoking, pets, and active smoking (only for adolescents). Population attributable risk % (PAR) was also computed. Results: Asthma was more strongly related to only early than to only current exposure, both in children (OR 1.80, 95% CI 1.41 to 2.30) and adolescents (OR 1.89, 95% CI 1.38 to 2.59). The same result was found for rhino-conjunctivitis (OR 1.46, 95% CI 1.17 to 1.82), in children, and for wheeze among adolescents (OR 1.56, 95% CI 1.15 to 2.11). In children, wheeze (OR 1.98, 95% CI 1.47 to 2.66) and eczema (OR 1.44, 95% CI 1.09 to 1.91) were more strongly related to mould/dampness when exposed both early and currently; the same occurred in adolescents for rhino-conjunctivitis (1.78, 95% CI 1.30 to 2.45). Although persistent cough/phlegm was significantly related to mould/dampness exposure in children, regardless of exposure timing, no significant association between mould/dampness exposure and eczema or cough/phlegm was found among adolescents. PAR estimates were higher for only early than only current exposures. Avoiding early only exposure would abate wheeze by 6%, asthma or cough/ phlegm by 7%, rhino-conjunctivitis in children by 4%, and in adolescents, asthma by 6%, and wheeze by 4%. Conclusions: Respiratory disorders such as wheeze and asthma can often be explained by exposure to home mould/dampness, especially early in life. The association seems more evident in children than in adolescents. These findings may suggest the need for environmental prevention strategies. T","author":[{"dropping-particle":"","family":"Simoni","given":"M.","non-dropping-particle":"","parse-names":false,"suffix":""}],"container-title":"Occupational and Environmental Medicine","id":"ITEM-1","issue":"9","issued":{"date-parts":[["2005","9","1"]]},"page":"616-622","title":"Mould/dampness exposure at home is associated with respiratory disorders in Italian children and adolescents: the SIDRIA-2 Study","type":"article-journal","volume":"62"},"uris":["http://www.mendeley.com/documents/?uuid=be840bc8-5aea-46b4-bd1f-f5de209347d2"]}],"mendeley":{"formattedCitation":"(9)","plainTextFormattedCitation":"(9)","previouslyFormattedCitation":"(9)"},"properties":{"noteIndex":0},"schema":"https://github.com/citation-style-language/schema/raw/master/csl-citation.json"}</w:instrText>
      </w:r>
      <w:r w:rsidRPr="00953E33">
        <w:rPr>
          <w:rFonts w:ascii="Times New Roman" w:hAnsi="Times New Roman" w:cs="Times New Roman"/>
        </w:rPr>
        <w:fldChar w:fldCharType="separate"/>
      </w:r>
      <w:r w:rsidRPr="00953E33">
        <w:rPr>
          <w:rFonts w:ascii="Times New Roman" w:hAnsi="Times New Roman" w:cs="Times New Roman"/>
          <w:noProof/>
        </w:rPr>
        <w:t>(9)</w:t>
      </w:r>
      <w:r w:rsidRPr="00953E33">
        <w:rPr>
          <w:rFonts w:ascii="Times New Roman" w:hAnsi="Times New Roman" w:cs="Times New Roman"/>
        </w:rPr>
        <w:fldChar w:fldCharType="end"/>
      </w:r>
      <w:r w:rsidRPr="00953E33">
        <w:rPr>
          <w:rFonts w:ascii="Times New Roman" w:hAnsi="Times New Roman" w:cs="Times New Roman"/>
        </w:rPr>
        <w:t>, a presença de bolores nos quartos desta amostra não foi associada a episódios de sibilância. No entanto, foi encontrada uma associação significativa entre a frequência de abertura da janela do quarto e a presença de bolores visíveis (χ</w:t>
      </w:r>
      <w:r w:rsidRPr="00953E33">
        <w:rPr>
          <w:rFonts w:ascii="Times New Roman" w:hAnsi="Times New Roman" w:cs="Times New Roman"/>
          <w:vertAlign w:val="superscript"/>
        </w:rPr>
        <w:t>2</w:t>
      </w:r>
      <w:r w:rsidRPr="00953E33">
        <w:rPr>
          <w:rFonts w:ascii="Times New Roman" w:hAnsi="Times New Roman" w:cs="Times New Roman"/>
        </w:rPr>
        <w:t xml:space="preserve"> 5,700; p = 0,017). Num modelo de regressão logística, ajustado para o tamanho do quarto, humidade relativa e temperatura, abrir a janela do quarto menos de uma vez por dia aumenta a probabilidade de aparecerem bolores em 2,347 vezes [(IC 95%: 1,047-5,263); (p = 0,038)]. </w:t>
      </w:r>
      <w:r w:rsidRPr="00033665">
        <w:rPr>
          <w:rFonts w:ascii="Times New Roman" w:hAnsi="Times New Roman" w:cs="Times New Roman"/>
        </w:rPr>
        <w:t>Considerando que a presença de fungos é geralmente associada à doença respiratória, este resultado evidencia a importância de promover bons hábitos de higiene do ar interior através da sua renovação.</w:t>
      </w:r>
      <w:r w:rsidRPr="00953E33">
        <w:rPr>
          <w:rFonts w:ascii="Times New Roman" w:hAnsi="Times New Roman" w:cs="Times New Roman"/>
        </w:rPr>
        <w:t xml:space="preserve"> </w:t>
      </w:r>
    </w:p>
    <w:p w:rsidR="00946F56" w:rsidRPr="00953E33" w:rsidRDefault="00946F56" w:rsidP="00946F56">
      <w:pPr>
        <w:rPr>
          <w:rFonts w:ascii="Times New Roman" w:hAnsi="Times New Roman" w:cs="Times New Roman"/>
        </w:rPr>
      </w:pPr>
      <w:r w:rsidRPr="00953E33">
        <w:rPr>
          <w:rFonts w:ascii="Times New Roman" w:hAnsi="Times New Roman" w:cs="Times New Roman"/>
        </w:rPr>
        <w:br w:type="page"/>
      </w:r>
    </w:p>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lastRenderedPageBreak/>
        <w:t>Conclusão:</w:t>
      </w:r>
    </w:p>
    <w:p w:rsidR="00946F56" w:rsidRPr="00953E33" w:rsidRDefault="00946F56" w:rsidP="00946F56">
      <w:pPr>
        <w:spacing w:after="0" w:line="480" w:lineRule="auto"/>
        <w:rPr>
          <w:rFonts w:ascii="Times New Roman" w:hAnsi="Times New Roman" w:cs="Times New Roman"/>
        </w:rPr>
      </w:pPr>
      <w:r w:rsidRPr="00953E33">
        <w:rPr>
          <w:rFonts w:ascii="Times New Roman" w:hAnsi="Times New Roman" w:cs="Times New Roman"/>
        </w:rPr>
        <w:t>Este trabalho de investigação permitiu estudar a possível associação entre características de quartos de bebés e a ocorrência de episódios de sibilância, na região do Arco Ribeirinho. Apesar de examinar várias características do quarto, a área do quarto foi a única característica a mostrar um possível impacto no surgimento de episódios de sibilância: quartos maiores parecem impedir a ocorrência de mais episódios. Além disso, esta investigação contribui para destacar a importância da renovação do ar interior pelo menos uma vez por dia para evitar a formação de bolores.</w:t>
      </w:r>
    </w:p>
    <w:p w:rsidR="00946F56" w:rsidRPr="00953E33" w:rsidRDefault="00946F56" w:rsidP="00946F56">
      <w:pPr>
        <w:spacing w:after="0" w:line="480" w:lineRule="auto"/>
        <w:rPr>
          <w:rFonts w:ascii="Times New Roman" w:hAnsi="Times New Roman" w:cs="Times New Roman"/>
        </w:rPr>
      </w:pPr>
      <w:r w:rsidRPr="00033665">
        <w:rPr>
          <w:rFonts w:ascii="Times New Roman" w:hAnsi="Times New Roman" w:cs="Times New Roman"/>
        </w:rPr>
        <w:t>Os trabalhos futuros sobre este assunto devem ter em conta algumas das limitações deste estudo, sobretudo, procurar um tamanho de amostra maior e medições longitudinais dos parâmetros de qualidade do ar interior. Isto permitiria descrever o efeito da exposição a poluentes relevantes do ar interior na ocorrência de episódios de sibilância.</w:t>
      </w:r>
    </w:p>
    <w:p w:rsidR="00946F56" w:rsidRPr="00953E33" w:rsidRDefault="00946F56" w:rsidP="00946F56">
      <w:pPr>
        <w:spacing w:after="0" w:line="480" w:lineRule="auto"/>
        <w:rPr>
          <w:rFonts w:ascii="Times New Roman" w:hAnsi="Times New Roman" w:cs="Times New Roman"/>
        </w:rPr>
      </w:pPr>
    </w:p>
    <w:p w:rsidR="00946F56" w:rsidRPr="00953E33" w:rsidRDefault="00946F56" w:rsidP="00946F56">
      <w:pPr>
        <w:rPr>
          <w:rFonts w:ascii="Times New Roman" w:hAnsi="Times New Roman" w:cs="Times New Roman"/>
        </w:rPr>
      </w:pPr>
      <w:r w:rsidRPr="00953E33">
        <w:rPr>
          <w:rFonts w:ascii="Times New Roman" w:hAnsi="Times New Roman" w:cs="Times New Roman"/>
        </w:rPr>
        <w:br w:type="page"/>
      </w:r>
    </w:p>
    <w:p w:rsidR="00946F56" w:rsidRPr="00953E33" w:rsidRDefault="00946F56" w:rsidP="00946F56">
      <w:pPr>
        <w:spacing w:after="0" w:line="480" w:lineRule="auto"/>
        <w:rPr>
          <w:rFonts w:ascii="Times New Roman" w:hAnsi="Times New Roman" w:cs="Times New Roman"/>
        </w:rPr>
      </w:pPr>
    </w:p>
    <w:p w:rsidR="00946F56" w:rsidRPr="00953E33" w:rsidRDefault="00946F56" w:rsidP="00946F56">
      <w:pPr>
        <w:spacing w:after="0" w:line="480" w:lineRule="auto"/>
        <w:rPr>
          <w:rFonts w:ascii="Times New Roman" w:hAnsi="Times New Roman" w:cs="Times New Roman"/>
          <w:b/>
        </w:rPr>
      </w:pPr>
      <w:r w:rsidRPr="00953E33">
        <w:rPr>
          <w:rFonts w:ascii="Times New Roman" w:hAnsi="Times New Roman" w:cs="Times New Roman"/>
          <w:b/>
        </w:rPr>
        <w:t>Agradecimentos</w:t>
      </w:r>
    </w:p>
    <w:p w:rsidR="00946F56" w:rsidRPr="00033665" w:rsidRDefault="00946F56" w:rsidP="00946F56">
      <w:pPr>
        <w:spacing w:after="0" w:line="480" w:lineRule="auto"/>
        <w:rPr>
          <w:rFonts w:ascii="Times New Roman" w:hAnsi="Times New Roman" w:cs="Times New Roman"/>
        </w:rPr>
      </w:pPr>
      <w:r w:rsidRPr="00033665">
        <w:rPr>
          <w:rFonts w:ascii="Times New Roman" w:hAnsi="Times New Roman" w:cs="Times New Roman"/>
        </w:rPr>
        <w:t>Os autores gostariam de agradecer a todos os participantes do estudo, famílias e profissionais de saúde, que possibilitaram que a colheita de dados fosse executada, especialmente ao Dr. Mário Durval, coordenador da Unidade de Saúde Pública Arnaldo Sampaio do Agrupamento de Centros de Saúde do Arco Ribeirinho.</w:t>
      </w:r>
    </w:p>
    <w:p w:rsidR="00946F56" w:rsidRPr="00953E33" w:rsidRDefault="00946F56" w:rsidP="00946F56">
      <w:pPr>
        <w:spacing w:after="0" w:line="480" w:lineRule="auto"/>
        <w:rPr>
          <w:rFonts w:ascii="Times New Roman" w:hAnsi="Times New Roman" w:cs="Times New Roman"/>
          <w:highlight w:val="yellow"/>
        </w:rPr>
      </w:pPr>
    </w:p>
    <w:p w:rsidR="00946F56" w:rsidRPr="00033665" w:rsidRDefault="00946F56" w:rsidP="00946F56">
      <w:pPr>
        <w:spacing w:after="0" w:line="480" w:lineRule="auto"/>
        <w:rPr>
          <w:rFonts w:ascii="Times New Roman" w:hAnsi="Times New Roman" w:cs="Times New Roman"/>
          <w:b/>
        </w:rPr>
      </w:pPr>
      <w:r w:rsidRPr="00033665">
        <w:rPr>
          <w:rFonts w:ascii="Times New Roman" w:hAnsi="Times New Roman" w:cs="Times New Roman"/>
          <w:b/>
        </w:rPr>
        <w:t>Conflitos de interesse</w:t>
      </w:r>
    </w:p>
    <w:p w:rsidR="00946F56" w:rsidRPr="00953E33" w:rsidRDefault="00946F56" w:rsidP="00946F56">
      <w:pPr>
        <w:spacing w:after="0" w:line="480" w:lineRule="auto"/>
        <w:rPr>
          <w:rFonts w:ascii="Times New Roman" w:hAnsi="Times New Roman" w:cs="Times New Roman"/>
        </w:rPr>
      </w:pPr>
      <w:r w:rsidRPr="00033665">
        <w:rPr>
          <w:rFonts w:ascii="Times New Roman" w:hAnsi="Times New Roman" w:cs="Times New Roman"/>
        </w:rPr>
        <w:t>Os autores declaram que não existem relações pessoais ou financeiras que possam configurar uma situação de possível conflito de interesses.</w:t>
      </w:r>
    </w:p>
    <w:p w:rsidR="00946F56" w:rsidRPr="00953E33" w:rsidRDefault="00946F56" w:rsidP="00946F56">
      <w:pPr>
        <w:spacing w:after="0" w:line="480" w:lineRule="auto"/>
        <w:rPr>
          <w:rFonts w:ascii="Times New Roman" w:hAnsi="Times New Roman" w:cs="Times New Roman"/>
        </w:rPr>
      </w:pPr>
    </w:p>
    <w:p w:rsidR="00134EF9" w:rsidRPr="00946F56" w:rsidRDefault="00134EF9">
      <w:pPr>
        <w:rPr>
          <w:rFonts w:ascii="Times New Roman" w:hAnsi="Times New Roman" w:cs="Times New Roman"/>
          <w:b/>
        </w:rPr>
      </w:pPr>
      <w:bookmarkStart w:id="0" w:name="_GoBack"/>
      <w:bookmarkEnd w:id="0"/>
    </w:p>
    <w:sectPr w:rsidR="00134EF9" w:rsidRPr="00946F56">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E24" w:rsidRDefault="00E57E24" w:rsidP="00946F56">
      <w:pPr>
        <w:spacing w:after="0" w:line="240" w:lineRule="auto"/>
      </w:pPr>
      <w:r>
        <w:separator/>
      </w:r>
    </w:p>
  </w:endnote>
  <w:endnote w:type="continuationSeparator" w:id="0">
    <w:p w:rsidR="00E57E24" w:rsidRDefault="00E57E24" w:rsidP="0094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071037"/>
      <w:docPartObj>
        <w:docPartGallery w:val="Page Numbers (Bottom of Page)"/>
        <w:docPartUnique/>
      </w:docPartObj>
    </w:sdtPr>
    <w:sdtContent>
      <w:p w:rsidR="00946F56" w:rsidRDefault="00946F56">
        <w:pPr>
          <w:pStyle w:val="Rodap"/>
          <w:jc w:val="center"/>
        </w:pPr>
        <w:r>
          <w:fldChar w:fldCharType="begin"/>
        </w:r>
        <w:r>
          <w:instrText>PAGE   \* MERGEFORMAT</w:instrText>
        </w:r>
        <w:r>
          <w:fldChar w:fldCharType="separate"/>
        </w:r>
        <w:r>
          <w:rPr>
            <w:noProof/>
          </w:rPr>
          <w:t>2</w:t>
        </w:r>
        <w:r>
          <w:fldChar w:fldCharType="end"/>
        </w:r>
      </w:p>
    </w:sdtContent>
  </w:sdt>
  <w:p w:rsidR="00946F56" w:rsidRDefault="00946F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E24" w:rsidRDefault="00E57E24" w:rsidP="00946F56">
      <w:pPr>
        <w:spacing w:after="0" w:line="240" w:lineRule="auto"/>
      </w:pPr>
      <w:r>
        <w:separator/>
      </w:r>
    </w:p>
  </w:footnote>
  <w:footnote w:type="continuationSeparator" w:id="0">
    <w:p w:rsidR="00E57E24" w:rsidRDefault="00E57E24" w:rsidP="00946F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56"/>
    <w:rsid w:val="00134EF9"/>
    <w:rsid w:val="005422C0"/>
    <w:rsid w:val="005F292D"/>
    <w:rsid w:val="00946F56"/>
    <w:rsid w:val="00AA5E4B"/>
    <w:rsid w:val="00E57E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E8BE"/>
  <w15:chartTrackingRefBased/>
  <w15:docId w15:val="{679148A8-DAAE-4762-9FE9-FB06EFE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F5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46F5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46F56"/>
  </w:style>
  <w:style w:type="paragraph" w:styleId="Rodap">
    <w:name w:val="footer"/>
    <w:basedOn w:val="Normal"/>
    <w:link w:val="RodapCarter"/>
    <w:uiPriority w:val="99"/>
    <w:unhideWhenUsed/>
    <w:rsid w:val="00946F5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4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10482</Words>
  <Characters>56607</Characters>
  <Application>Microsoft Office Word</Application>
  <DocSecurity>0</DocSecurity>
  <Lines>471</Lines>
  <Paragraphs>133</Paragraphs>
  <ScaleCrop>false</ScaleCrop>
  <Company/>
  <LinksUpToDate>false</LinksUpToDate>
  <CharactersWithSpaces>66956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dc:creator>
  <cp:keywords/>
  <dc:description/>
  <cp:lastModifiedBy>Joao</cp:lastModifiedBy>
  <cp:revision>1</cp:revision>
  <dcterms:created xsi:type="dcterms:W3CDTF">2019-04-12T18:44:00Z</dcterms:created>
  <dcterms:modified xsi:type="dcterms:W3CDTF">2019-04-12T18:45:00Z</dcterms:modified>
</cp:coreProperties>
</file>